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63" w:rsidRPr="00C37B5B" w:rsidRDefault="00DD0763" w:rsidP="00DD0763">
      <w:pPr>
        <w:tabs>
          <w:tab w:val="left" w:pos="7065"/>
        </w:tabs>
        <w:jc w:val="center"/>
        <w:rPr>
          <w:rFonts w:eastAsia="Arial"/>
          <w:b/>
          <w:color w:val="000000"/>
          <w:sz w:val="28"/>
          <w:szCs w:val="28"/>
        </w:rPr>
      </w:pPr>
      <w:r w:rsidRPr="00C37B5B">
        <w:rPr>
          <w:rFonts w:eastAsia="Arial"/>
          <w:b/>
          <w:color w:val="000000"/>
          <w:sz w:val="28"/>
          <w:szCs w:val="28"/>
        </w:rPr>
        <w:t xml:space="preserve">Регламент </w:t>
      </w:r>
    </w:p>
    <w:p w:rsidR="00DD0763" w:rsidRPr="00C37B5B" w:rsidRDefault="00DD0763" w:rsidP="00DD0763">
      <w:pPr>
        <w:jc w:val="center"/>
        <w:rPr>
          <w:b/>
          <w:bCs/>
          <w:sz w:val="28"/>
          <w:szCs w:val="28"/>
        </w:rPr>
      </w:pPr>
      <w:r w:rsidRPr="00C37B5B">
        <w:rPr>
          <w:b/>
          <w:bCs/>
          <w:sz w:val="28"/>
          <w:szCs w:val="28"/>
        </w:rPr>
        <w:t xml:space="preserve">проведения регионального этапа </w:t>
      </w:r>
    </w:p>
    <w:p w:rsidR="00DD0763" w:rsidRPr="00C37B5B" w:rsidRDefault="00DD0763" w:rsidP="00DD0763">
      <w:pPr>
        <w:jc w:val="center"/>
        <w:rPr>
          <w:b/>
          <w:bCs/>
          <w:sz w:val="28"/>
          <w:szCs w:val="28"/>
        </w:rPr>
      </w:pPr>
      <w:r w:rsidRPr="00C37B5B">
        <w:rPr>
          <w:b/>
          <w:bCs/>
          <w:sz w:val="28"/>
          <w:szCs w:val="28"/>
        </w:rPr>
        <w:t xml:space="preserve">Всероссийских спортивных игр школьников </w:t>
      </w:r>
    </w:p>
    <w:p w:rsidR="00DD0763" w:rsidRPr="00C37B5B" w:rsidRDefault="00DD0763" w:rsidP="00DD0763">
      <w:pPr>
        <w:jc w:val="center"/>
        <w:rPr>
          <w:b/>
          <w:bCs/>
          <w:sz w:val="28"/>
          <w:szCs w:val="28"/>
        </w:rPr>
      </w:pPr>
      <w:r w:rsidRPr="00C37B5B">
        <w:rPr>
          <w:b/>
          <w:bCs/>
          <w:sz w:val="28"/>
          <w:szCs w:val="28"/>
        </w:rPr>
        <w:t xml:space="preserve">«Президентские спортивные игры» в Воронежской области </w:t>
      </w:r>
    </w:p>
    <w:p w:rsidR="00DD0763" w:rsidRPr="00C37B5B" w:rsidRDefault="00DD0763" w:rsidP="00DD0763">
      <w:pPr>
        <w:jc w:val="center"/>
        <w:rPr>
          <w:b/>
          <w:bCs/>
          <w:sz w:val="28"/>
          <w:szCs w:val="28"/>
        </w:rPr>
      </w:pPr>
      <w:r w:rsidRPr="00C37B5B">
        <w:rPr>
          <w:b/>
          <w:bCs/>
          <w:sz w:val="28"/>
          <w:szCs w:val="28"/>
        </w:rPr>
        <w:t>в 2023/2024 учебном году</w:t>
      </w:r>
    </w:p>
    <w:p w:rsidR="00DD0763" w:rsidRPr="00E15DFE" w:rsidRDefault="00DD0763" w:rsidP="00DD0763">
      <w:pPr>
        <w:tabs>
          <w:tab w:val="left" w:pos="7065"/>
        </w:tabs>
        <w:rPr>
          <w:rFonts w:eastAsia="Arial"/>
          <w:color w:val="000000"/>
          <w:sz w:val="28"/>
          <w:szCs w:val="28"/>
        </w:rPr>
      </w:pPr>
    </w:p>
    <w:p w:rsidR="00DD0763" w:rsidRPr="00A25BE6" w:rsidRDefault="00DD0763" w:rsidP="00DD0763">
      <w:pPr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Президентские спортивные игры проводятся в четыре этапа: </w:t>
      </w:r>
    </w:p>
    <w:p w:rsidR="00DD0763" w:rsidRPr="00A25BE6" w:rsidRDefault="00DD0763" w:rsidP="00DD0763">
      <w:pPr>
        <w:ind w:firstLine="709"/>
        <w:jc w:val="both"/>
        <w:rPr>
          <w:sz w:val="28"/>
          <w:szCs w:val="28"/>
        </w:rPr>
      </w:pPr>
      <w:bookmarkStart w:id="0" w:name="_Hlk161420493"/>
      <w:r w:rsidRPr="00A25BE6">
        <w:rPr>
          <w:sz w:val="28"/>
          <w:szCs w:val="28"/>
        </w:rPr>
        <w:t xml:space="preserve">I этап (школьный) – проводится в общеобразовательных организациях </w:t>
      </w:r>
      <w:r w:rsidRPr="00A25BE6">
        <w:rPr>
          <w:sz w:val="28"/>
          <w:szCs w:val="28"/>
        </w:rPr>
        <w:br/>
      </w:r>
      <w:proofErr w:type="gramStart"/>
      <w:r w:rsidRPr="00A25BE6">
        <w:rPr>
          <w:sz w:val="28"/>
          <w:szCs w:val="28"/>
        </w:rPr>
        <w:t xml:space="preserve">до  </w:t>
      </w:r>
      <w:r>
        <w:rPr>
          <w:sz w:val="28"/>
          <w:szCs w:val="28"/>
        </w:rPr>
        <w:t>01</w:t>
      </w:r>
      <w:proofErr w:type="gramEnd"/>
      <w:r>
        <w:rPr>
          <w:sz w:val="28"/>
          <w:szCs w:val="28"/>
        </w:rPr>
        <w:t xml:space="preserve"> апреля</w:t>
      </w:r>
      <w:r w:rsidRPr="00A25BE6">
        <w:rPr>
          <w:sz w:val="28"/>
          <w:szCs w:val="28"/>
        </w:rPr>
        <w:t xml:space="preserve"> </w:t>
      </w:r>
      <w:r>
        <w:rPr>
          <w:sz w:val="28"/>
          <w:szCs w:val="28"/>
        </w:rPr>
        <w:t>2024 года</w:t>
      </w:r>
      <w:r w:rsidRPr="00A25BE6">
        <w:rPr>
          <w:sz w:val="28"/>
          <w:szCs w:val="28"/>
        </w:rPr>
        <w:t>;</w:t>
      </w:r>
    </w:p>
    <w:p w:rsidR="00DD0763" w:rsidRPr="00A25BE6" w:rsidRDefault="00DD0763" w:rsidP="00DD0763">
      <w:pPr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II этап (муниципальный) – проводится в муниципальных образованиях </w:t>
      </w:r>
      <w:r w:rsidRPr="00A25BE6">
        <w:rPr>
          <w:sz w:val="28"/>
          <w:szCs w:val="28"/>
        </w:rPr>
        <w:br/>
        <w:t xml:space="preserve">ежегодно до </w:t>
      </w:r>
      <w:r>
        <w:rPr>
          <w:sz w:val="28"/>
          <w:szCs w:val="28"/>
        </w:rPr>
        <w:t>26 апреля 2024 года</w:t>
      </w:r>
      <w:r w:rsidRPr="00A25BE6">
        <w:rPr>
          <w:sz w:val="28"/>
          <w:szCs w:val="28"/>
        </w:rPr>
        <w:t>;</w:t>
      </w:r>
    </w:p>
    <w:p w:rsidR="00DD0763" w:rsidRDefault="00DD0763" w:rsidP="00DD0763">
      <w:pPr>
        <w:ind w:firstLine="709"/>
        <w:jc w:val="both"/>
        <w:rPr>
          <w:sz w:val="28"/>
          <w:szCs w:val="28"/>
        </w:rPr>
      </w:pPr>
      <w:r w:rsidRPr="00A25BE6">
        <w:rPr>
          <w:sz w:val="28"/>
          <w:szCs w:val="28"/>
        </w:rPr>
        <w:t xml:space="preserve">III этап (региональный) – проводится </w:t>
      </w:r>
      <w:r>
        <w:rPr>
          <w:sz w:val="28"/>
          <w:szCs w:val="28"/>
        </w:rPr>
        <w:t xml:space="preserve">среди команд </w:t>
      </w:r>
      <w:r w:rsidRPr="00E15DFE">
        <w:rPr>
          <w:sz w:val="28"/>
          <w:szCs w:val="28"/>
        </w:rPr>
        <w:t xml:space="preserve">допущенных к участию в соответствии с регламентом </w:t>
      </w:r>
      <w:r>
        <w:rPr>
          <w:sz w:val="28"/>
          <w:szCs w:val="28"/>
        </w:rPr>
        <w:t>«Президентских игр»</w:t>
      </w:r>
      <w:r w:rsidRPr="00E15DFE">
        <w:rPr>
          <w:sz w:val="28"/>
          <w:szCs w:val="28"/>
        </w:rPr>
        <w:t xml:space="preserve"> </w:t>
      </w:r>
      <w:r w:rsidRPr="0076147E">
        <w:rPr>
          <w:sz w:val="28"/>
          <w:szCs w:val="28"/>
        </w:rPr>
        <w:t xml:space="preserve">в период с 3 по 9 июня 2024 года </w:t>
      </w:r>
      <w:r w:rsidRPr="00A25BE6">
        <w:rPr>
          <w:sz w:val="28"/>
          <w:szCs w:val="28"/>
        </w:rPr>
        <w:t>на территории базы отдыха "Смена" ГАУ ДО ВО "Региональный центр «ОРИОН" по адресу: г. Воронеж, Кожевенный кордон, спортивных объектах Рамонского муниципального района.</w:t>
      </w:r>
    </w:p>
    <w:p w:rsidR="00DD0763" w:rsidRPr="00A25BE6" w:rsidRDefault="00DD0763" w:rsidP="00DD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5DFE">
        <w:rPr>
          <w:sz w:val="28"/>
          <w:szCs w:val="28"/>
        </w:rPr>
        <w:t>ри подаче заявок от Дивизиона</w:t>
      </w:r>
      <w:r>
        <w:rPr>
          <w:sz w:val="28"/>
          <w:szCs w:val="28"/>
        </w:rPr>
        <w:t>,</w:t>
      </w:r>
      <w:r w:rsidRPr="00E15DFE">
        <w:rPr>
          <w:sz w:val="28"/>
          <w:szCs w:val="28"/>
        </w:rPr>
        <w:t xml:space="preserve"> превышающие количество команд допускаемых </w:t>
      </w:r>
      <w:proofErr w:type="gramStart"/>
      <w:r w:rsidRPr="00E15DFE">
        <w:rPr>
          <w:sz w:val="28"/>
          <w:szCs w:val="28"/>
        </w:rPr>
        <w:t>согласно регламента</w:t>
      </w:r>
      <w:proofErr w:type="gramEnd"/>
      <w:r w:rsidRPr="00E15DFE">
        <w:rPr>
          <w:sz w:val="28"/>
          <w:szCs w:val="28"/>
        </w:rPr>
        <w:t>, необходимо проведение зональных соревнований</w:t>
      </w:r>
      <w:r>
        <w:rPr>
          <w:sz w:val="28"/>
          <w:szCs w:val="28"/>
        </w:rPr>
        <w:t xml:space="preserve"> в срок с 02 мая по 18 мая 2024 года.</w:t>
      </w:r>
    </w:p>
    <w:bookmarkEnd w:id="0"/>
    <w:p w:rsidR="00DD0763" w:rsidRDefault="00DD0763" w:rsidP="00DD0763">
      <w:pPr>
        <w:ind w:firstLine="709"/>
        <w:rPr>
          <w:sz w:val="28"/>
          <w:szCs w:val="28"/>
        </w:rPr>
      </w:pPr>
    </w:p>
    <w:tbl>
      <w:tblPr>
        <w:tblStyle w:val="a3"/>
        <w:tblW w:w="9647" w:type="dxa"/>
        <w:tblInd w:w="-289" w:type="dxa"/>
        <w:tblLook w:val="04A0" w:firstRow="1" w:lastRow="0" w:firstColumn="1" w:lastColumn="0" w:noHBand="0" w:noVBand="1"/>
      </w:tblPr>
      <w:tblGrid>
        <w:gridCol w:w="568"/>
        <w:gridCol w:w="1913"/>
        <w:gridCol w:w="1743"/>
        <w:gridCol w:w="1714"/>
        <w:gridCol w:w="1727"/>
        <w:gridCol w:w="1982"/>
      </w:tblGrid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№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034B66">
              <w:rPr>
                <w:b/>
              </w:rPr>
              <w:t xml:space="preserve">      </w:t>
            </w:r>
            <w:r w:rsidRPr="00E15DFE">
              <w:rPr>
                <w:b/>
              </w:rPr>
              <w:t>Дивизион 1</w:t>
            </w:r>
          </w:p>
        </w:tc>
        <w:tc>
          <w:tcPr>
            <w:tcW w:w="1743" w:type="dxa"/>
          </w:tcPr>
          <w:p w:rsidR="00DD0763" w:rsidRPr="00034B66" w:rsidRDefault="00DD0763" w:rsidP="00D83231">
            <w:proofErr w:type="gramStart"/>
            <w:r w:rsidRPr="00E15DFE">
              <w:rPr>
                <w:b/>
              </w:rPr>
              <w:t>Дивизион  2</w:t>
            </w:r>
            <w:proofErr w:type="gramEnd"/>
          </w:p>
        </w:tc>
        <w:tc>
          <w:tcPr>
            <w:tcW w:w="1714" w:type="dxa"/>
          </w:tcPr>
          <w:p w:rsidR="00DD0763" w:rsidRPr="00034B66" w:rsidRDefault="00DD0763" w:rsidP="00D83231">
            <w:proofErr w:type="gramStart"/>
            <w:r w:rsidRPr="00E15DFE">
              <w:rPr>
                <w:b/>
              </w:rPr>
              <w:t>Дивизион  3</w:t>
            </w:r>
            <w:proofErr w:type="gramEnd"/>
          </w:p>
        </w:tc>
        <w:tc>
          <w:tcPr>
            <w:tcW w:w="1727" w:type="dxa"/>
          </w:tcPr>
          <w:p w:rsidR="00DD0763" w:rsidRPr="00034B66" w:rsidRDefault="00DD0763" w:rsidP="00D83231">
            <w:proofErr w:type="gramStart"/>
            <w:r w:rsidRPr="00E15DFE">
              <w:rPr>
                <w:b/>
              </w:rPr>
              <w:t>Дивизион  4</w:t>
            </w:r>
            <w:proofErr w:type="gramEnd"/>
          </w:p>
        </w:tc>
        <w:tc>
          <w:tcPr>
            <w:tcW w:w="1982" w:type="dxa"/>
          </w:tcPr>
          <w:p w:rsidR="00DD0763" w:rsidRPr="00034B66" w:rsidRDefault="00DD0763" w:rsidP="00D83231">
            <w:proofErr w:type="gramStart"/>
            <w:r w:rsidRPr="00E15DFE">
              <w:rPr>
                <w:b/>
              </w:rPr>
              <w:t>Дивизион  5</w:t>
            </w:r>
            <w:proofErr w:type="gramEnd"/>
          </w:p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1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Россошанский</w:t>
            </w:r>
          </w:p>
        </w:tc>
        <w:tc>
          <w:tcPr>
            <w:tcW w:w="1743" w:type="dxa"/>
            <w:vAlign w:val="bottom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Лискинский</w:t>
            </w:r>
          </w:p>
        </w:tc>
        <w:tc>
          <w:tcPr>
            <w:tcW w:w="1714" w:type="dxa"/>
            <w:vAlign w:val="bottom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Борисоглебский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Рамонский</w:t>
            </w:r>
          </w:p>
        </w:tc>
        <w:tc>
          <w:tcPr>
            <w:tcW w:w="1982" w:type="dxa"/>
          </w:tcPr>
          <w:p w:rsidR="00DD0763" w:rsidRPr="00034B66" w:rsidRDefault="00DD0763" w:rsidP="00D83231">
            <w:r w:rsidRPr="00E15DFE">
              <w:t>Коминтерновский</w:t>
            </w:r>
          </w:p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2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 xml:space="preserve"> Калачеевский</w:t>
            </w:r>
          </w:p>
        </w:tc>
        <w:tc>
          <w:tcPr>
            <w:tcW w:w="174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Каширский</w:t>
            </w:r>
          </w:p>
        </w:tc>
        <w:tc>
          <w:tcPr>
            <w:tcW w:w="1714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Аннинский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Новоусманский</w:t>
            </w:r>
          </w:p>
        </w:tc>
        <w:tc>
          <w:tcPr>
            <w:tcW w:w="1982" w:type="dxa"/>
          </w:tcPr>
          <w:p w:rsidR="00DD0763" w:rsidRPr="00034B66" w:rsidRDefault="00DD0763" w:rsidP="00D83231">
            <w:r w:rsidRPr="00E15DFE">
              <w:t xml:space="preserve">Левобережный </w:t>
            </w:r>
          </w:p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3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 xml:space="preserve"> Подгоренский</w:t>
            </w:r>
          </w:p>
        </w:tc>
        <w:tc>
          <w:tcPr>
            <w:tcW w:w="174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Каменский</w:t>
            </w:r>
          </w:p>
        </w:tc>
        <w:tc>
          <w:tcPr>
            <w:tcW w:w="1714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Поворинский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Панинский</w:t>
            </w:r>
          </w:p>
        </w:tc>
        <w:tc>
          <w:tcPr>
            <w:tcW w:w="1982" w:type="dxa"/>
          </w:tcPr>
          <w:p w:rsidR="00DD0763" w:rsidRPr="00034B66" w:rsidRDefault="00DD0763" w:rsidP="00D83231">
            <w:r w:rsidRPr="00E15DFE">
              <w:t>Железнодорожный</w:t>
            </w:r>
          </w:p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4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 xml:space="preserve"> Кантемировский</w:t>
            </w:r>
          </w:p>
        </w:tc>
        <w:tc>
          <w:tcPr>
            <w:tcW w:w="174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Острогожский</w:t>
            </w:r>
          </w:p>
        </w:tc>
        <w:tc>
          <w:tcPr>
            <w:tcW w:w="1714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Грибановский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Верхнехавский</w:t>
            </w:r>
          </w:p>
        </w:tc>
        <w:tc>
          <w:tcPr>
            <w:tcW w:w="1982" w:type="dxa"/>
          </w:tcPr>
          <w:p w:rsidR="00DD0763" w:rsidRPr="00034B66" w:rsidRDefault="00DD0763" w:rsidP="00D83231">
            <w:r w:rsidRPr="00E15DFE">
              <w:t>Ленинский</w:t>
            </w:r>
          </w:p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5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Богучарский</w:t>
            </w:r>
          </w:p>
        </w:tc>
        <w:tc>
          <w:tcPr>
            <w:tcW w:w="174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Бобровский</w:t>
            </w:r>
          </w:p>
        </w:tc>
        <w:tc>
          <w:tcPr>
            <w:tcW w:w="1714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Терновский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Нижнедевицкий</w:t>
            </w:r>
          </w:p>
        </w:tc>
        <w:tc>
          <w:tcPr>
            <w:tcW w:w="1982" w:type="dxa"/>
          </w:tcPr>
          <w:p w:rsidR="00DD0763" w:rsidRPr="00034B66" w:rsidRDefault="00DD0763" w:rsidP="00D83231">
            <w:r w:rsidRPr="00E15DFE">
              <w:t>Советский</w:t>
            </w:r>
          </w:p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6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Верхнемамонский</w:t>
            </w:r>
          </w:p>
        </w:tc>
        <w:tc>
          <w:tcPr>
            <w:tcW w:w="174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 xml:space="preserve"> Репьевский</w:t>
            </w:r>
          </w:p>
        </w:tc>
        <w:tc>
          <w:tcPr>
            <w:tcW w:w="1714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Новохоперский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Хохольский</w:t>
            </w:r>
          </w:p>
        </w:tc>
        <w:tc>
          <w:tcPr>
            <w:tcW w:w="1982" w:type="dxa"/>
          </w:tcPr>
          <w:p w:rsidR="00DD0763" w:rsidRPr="00034B66" w:rsidRDefault="00DD0763" w:rsidP="00D83231">
            <w:r w:rsidRPr="00E15DFE">
              <w:t>Центральный</w:t>
            </w:r>
          </w:p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7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Ольховатский</w:t>
            </w:r>
          </w:p>
        </w:tc>
        <w:tc>
          <w:tcPr>
            <w:tcW w:w="174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Бутурлиновский</w:t>
            </w:r>
          </w:p>
        </w:tc>
        <w:tc>
          <w:tcPr>
            <w:tcW w:w="1714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 xml:space="preserve"> Таловский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Семилукский</w:t>
            </w:r>
          </w:p>
        </w:tc>
        <w:tc>
          <w:tcPr>
            <w:tcW w:w="1982" w:type="dxa"/>
          </w:tcPr>
          <w:p w:rsidR="00DD0763" w:rsidRPr="00034B66" w:rsidRDefault="00DD0763" w:rsidP="00D83231"/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8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Павловский</w:t>
            </w:r>
          </w:p>
        </w:tc>
        <w:tc>
          <w:tcPr>
            <w:tcW w:w="174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Воробьевский</w:t>
            </w:r>
          </w:p>
        </w:tc>
        <w:tc>
          <w:tcPr>
            <w:tcW w:w="1714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Эртильский</w:t>
            </w:r>
          </w:p>
        </w:tc>
        <w:tc>
          <w:tcPr>
            <w:tcW w:w="1727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Нововоронеж</w:t>
            </w:r>
          </w:p>
        </w:tc>
        <w:tc>
          <w:tcPr>
            <w:tcW w:w="1982" w:type="dxa"/>
          </w:tcPr>
          <w:p w:rsidR="00DD0763" w:rsidRPr="00034B66" w:rsidRDefault="00DD0763" w:rsidP="00D83231"/>
        </w:tc>
      </w:tr>
      <w:tr w:rsidR="00DD0763" w:rsidTr="00D83231">
        <w:tc>
          <w:tcPr>
            <w:tcW w:w="568" w:type="dxa"/>
          </w:tcPr>
          <w:p w:rsidR="00DD0763" w:rsidRPr="00034B66" w:rsidRDefault="00DD0763" w:rsidP="00D83231">
            <w:r>
              <w:t>9</w:t>
            </w:r>
          </w:p>
        </w:tc>
        <w:tc>
          <w:tcPr>
            <w:tcW w:w="1913" w:type="dxa"/>
          </w:tcPr>
          <w:p w:rsidR="00DD0763" w:rsidRPr="00034B66" w:rsidRDefault="00DD0763" w:rsidP="00D83231">
            <w:r w:rsidRPr="00E15DFE">
              <w:rPr>
                <w:rFonts w:eastAsia="Arial"/>
                <w:color w:val="000000"/>
              </w:rPr>
              <w:t>Петропавловский</w:t>
            </w:r>
          </w:p>
        </w:tc>
        <w:tc>
          <w:tcPr>
            <w:tcW w:w="1743" w:type="dxa"/>
          </w:tcPr>
          <w:p w:rsidR="00DD0763" w:rsidRPr="00034B66" w:rsidRDefault="00DD0763" w:rsidP="00D83231"/>
        </w:tc>
        <w:tc>
          <w:tcPr>
            <w:tcW w:w="1714" w:type="dxa"/>
          </w:tcPr>
          <w:p w:rsidR="00DD0763" w:rsidRPr="00034B66" w:rsidRDefault="00DD0763" w:rsidP="00D83231"/>
        </w:tc>
        <w:tc>
          <w:tcPr>
            <w:tcW w:w="1727" w:type="dxa"/>
          </w:tcPr>
          <w:p w:rsidR="00DD0763" w:rsidRPr="00034B66" w:rsidRDefault="00DD0763" w:rsidP="00D83231"/>
        </w:tc>
        <w:tc>
          <w:tcPr>
            <w:tcW w:w="1982" w:type="dxa"/>
          </w:tcPr>
          <w:p w:rsidR="00DD0763" w:rsidRPr="00034B66" w:rsidRDefault="00DD0763" w:rsidP="00D83231"/>
        </w:tc>
      </w:tr>
    </w:tbl>
    <w:p w:rsidR="00DD0763" w:rsidRDefault="00DD0763" w:rsidP="00DD0763">
      <w:pPr>
        <w:ind w:firstLine="709"/>
        <w:jc w:val="both"/>
        <w:rPr>
          <w:color w:val="000000"/>
          <w:sz w:val="28"/>
          <w:szCs w:val="28"/>
        </w:rPr>
      </w:pPr>
    </w:p>
    <w:p w:rsidR="00DD0763" w:rsidRDefault="00DD0763" w:rsidP="00DD07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Дивизионов 1; 2; 3; 4; 5 допускаются по 2 команды.</w:t>
      </w:r>
    </w:p>
    <w:p w:rsidR="00DD0763" w:rsidRDefault="00DD0763" w:rsidP="00DD07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Команды </w:t>
      </w:r>
      <w:proofErr w:type="gramStart"/>
      <w:r>
        <w:rPr>
          <w:color w:val="000000"/>
          <w:sz w:val="28"/>
          <w:szCs w:val="28"/>
        </w:rPr>
        <w:t>из муниципальных районов</w:t>
      </w:r>
      <w:proofErr w:type="gramEnd"/>
      <w:r>
        <w:rPr>
          <w:color w:val="000000"/>
          <w:sz w:val="28"/>
          <w:szCs w:val="28"/>
        </w:rPr>
        <w:t xml:space="preserve"> в которых не проводился муниципальный этап к участию в региональном этапе не допускаются.</w:t>
      </w:r>
    </w:p>
    <w:p w:rsidR="00DD0763" w:rsidRPr="00107C1C" w:rsidRDefault="00DD0763" w:rsidP="00DD0763">
      <w:pPr>
        <w:tabs>
          <w:tab w:val="left" w:pos="851"/>
        </w:tabs>
        <w:ind w:firstLine="709"/>
        <w:jc w:val="both"/>
        <w:rPr>
          <w:rFonts w:eastAsia="Arial"/>
          <w:bCs/>
          <w:color w:val="000000"/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>При наличии участвующих команд менее 10, организационный комитет может добавить команды общеобразовательных организаций</w:t>
      </w:r>
      <w:r w:rsidRPr="00107C1C">
        <w:rPr>
          <w:rFonts w:eastAsia="Arial"/>
          <w:bCs/>
          <w:color w:val="000000"/>
          <w:sz w:val="28"/>
          <w:szCs w:val="28"/>
        </w:rPr>
        <w:t xml:space="preserve"> приглашением организаторов по условиям </w:t>
      </w:r>
      <w:r w:rsidRPr="00107C1C">
        <w:rPr>
          <w:rFonts w:eastAsia="Arial"/>
          <w:b/>
          <w:bCs/>
          <w:color w:val="202122"/>
          <w:sz w:val="28"/>
          <w:szCs w:val="28"/>
          <w:shd w:val="clear" w:color="auto" w:fill="FFFFFF"/>
        </w:rPr>
        <w:t xml:space="preserve">Уайлд-кард </w:t>
      </w:r>
      <w:r w:rsidRPr="00107C1C">
        <w:rPr>
          <w:rFonts w:eastAsia="Arial"/>
          <w:color w:val="202122"/>
          <w:sz w:val="28"/>
          <w:szCs w:val="28"/>
          <w:shd w:val="clear" w:color="auto" w:fill="FFFFFF"/>
        </w:rPr>
        <w:t>(</w:t>
      </w:r>
      <w:hyperlink r:id="rId4" w:tooltip="Английский язык" w:history="1">
        <w:r w:rsidRPr="00107C1C">
          <w:rPr>
            <w:rFonts w:eastAsia="Arial"/>
            <w:color w:val="0645AD"/>
            <w:sz w:val="28"/>
            <w:szCs w:val="28"/>
            <w:u w:val="single"/>
            <w:shd w:val="clear" w:color="auto" w:fill="FFFFFF"/>
          </w:rPr>
          <w:t>англ.</w:t>
        </w:r>
      </w:hyperlink>
      <w:r w:rsidRPr="00107C1C">
        <w:rPr>
          <w:rFonts w:eastAsia="Arial"/>
          <w:color w:val="202122"/>
          <w:sz w:val="28"/>
          <w:szCs w:val="28"/>
          <w:shd w:val="clear" w:color="auto" w:fill="FFFFFF"/>
        </w:rPr>
        <w:t xml:space="preserve"> </w:t>
      </w:r>
      <w:r w:rsidRPr="00107C1C">
        <w:rPr>
          <w:rFonts w:eastAsia="Arial"/>
          <w:i/>
          <w:iCs/>
          <w:color w:val="202122"/>
          <w:sz w:val="28"/>
          <w:szCs w:val="28"/>
          <w:shd w:val="clear" w:color="auto" w:fill="FFFFFF"/>
          <w:lang w:val="en"/>
        </w:rPr>
        <w:t>wild</w:t>
      </w:r>
      <w:r w:rsidRPr="00107C1C">
        <w:rPr>
          <w:rFonts w:eastAsia="Arial"/>
          <w:i/>
          <w:iCs/>
          <w:color w:val="202122"/>
          <w:sz w:val="28"/>
          <w:szCs w:val="28"/>
          <w:shd w:val="clear" w:color="auto" w:fill="FFFFFF"/>
        </w:rPr>
        <w:t xml:space="preserve"> </w:t>
      </w:r>
      <w:r w:rsidRPr="00107C1C">
        <w:rPr>
          <w:rFonts w:eastAsia="Arial"/>
          <w:i/>
          <w:iCs/>
          <w:color w:val="202122"/>
          <w:sz w:val="28"/>
          <w:szCs w:val="28"/>
          <w:shd w:val="clear" w:color="auto" w:fill="FFFFFF"/>
          <w:lang w:val="en"/>
        </w:rPr>
        <w:t>card</w:t>
      </w:r>
      <w:r w:rsidRPr="00107C1C">
        <w:rPr>
          <w:rFonts w:eastAsia="Arial"/>
          <w:color w:val="202122"/>
          <w:sz w:val="28"/>
          <w:szCs w:val="28"/>
          <w:shd w:val="clear" w:color="auto" w:fill="FFFFFF"/>
        </w:rPr>
        <w:t xml:space="preserve"> особое приглашение на соревнование спортсмену или команде в обход стандартных требований для участия в данном соревновании. Выдаётся организаторами на основании других выступлений, зрительских симпатий или в знак особых заслуг спортсмена, команды</w:t>
      </w:r>
      <w:r>
        <w:rPr>
          <w:rFonts w:eastAsia="Arial"/>
          <w:color w:val="202122"/>
          <w:sz w:val="28"/>
          <w:szCs w:val="28"/>
          <w:shd w:val="clear" w:color="auto" w:fill="FFFFFF"/>
        </w:rPr>
        <w:t>)</w:t>
      </w:r>
      <w:r w:rsidRPr="00107C1C">
        <w:rPr>
          <w:rFonts w:eastAsia="Arial"/>
          <w:color w:val="202122"/>
          <w:sz w:val="28"/>
          <w:szCs w:val="28"/>
          <w:shd w:val="clear" w:color="auto" w:fill="FFFFFF"/>
        </w:rPr>
        <w:t>.</w:t>
      </w:r>
    </w:p>
    <w:p w:rsidR="00DD0763" w:rsidRDefault="00DD0763" w:rsidP="00DD0763">
      <w:pPr>
        <w:jc w:val="both"/>
        <w:rPr>
          <w:color w:val="000000"/>
          <w:sz w:val="28"/>
          <w:szCs w:val="28"/>
        </w:rPr>
      </w:pPr>
    </w:p>
    <w:p w:rsidR="00DD0763" w:rsidRDefault="00DD0763" w:rsidP="00DD0763">
      <w:pPr>
        <w:jc w:val="both"/>
        <w:rPr>
          <w:color w:val="000000"/>
          <w:sz w:val="28"/>
          <w:szCs w:val="28"/>
        </w:rPr>
      </w:pPr>
    </w:p>
    <w:p w:rsidR="00DD0763" w:rsidRDefault="00DD0763" w:rsidP="00DD0763">
      <w:pPr>
        <w:jc w:val="both"/>
        <w:rPr>
          <w:color w:val="000000"/>
          <w:sz w:val="28"/>
          <w:szCs w:val="28"/>
        </w:rPr>
      </w:pPr>
    </w:p>
    <w:p w:rsidR="00DD0763" w:rsidRDefault="00DD0763" w:rsidP="00DD0763">
      <w:pPr>
        <w:jc w:val="both"/>
        <w:rPr>
          <w:color w:val="000000"/>
          <w:sz w:val="28"/>
          <w:szCs w:val="28"/>
        </w:rPr>
      </w:pPr>
    </w:p>
    <w:p w:rsidR="00DD0763" w:rsidRDefault="00DD0763" w:rsidP="00DD0763">
      <w:pPr>
        <w:pStyle w:val="a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розыгрыша во всех игровых видах спорта:</w:t>
      </w:r>
    </w:p>
    <w:p w:rsidR="00DD0763" w:rsidRDefault="00DD0763" w:rsidP="00DD0763">
      <w:pPr>
        <w:tabs>
          <w:tab w:val="left" w:pos="1134"/>
        </w:tabs>
        <w:ind w:firstLine="709"/>
        <w:jc w:val="both"/>
        <w:rPr>
          <w:rFonts w:eastAsia="Arial"/>
          <w:color w:val="202122"/>
          <w:sz w:val="28"/>
          <w:szCs w:val="28"/>
          <w:shd w:val="clear" w:color="auto" w:fill="FFFFFF"/>
        </w:rPr>
      </w:pPr>
      <w:r>
        <w:rPr>
          <w:rFonts w:eastAsia="Arial"/>
          <w:color w:val="202122"/>
          <w:sz w:val="28"/>
          <w:szCs w:val="28"/>
          <w:shd w:val="clear" w:color="auto" w:fill="FFFFFF"/>
        </w:rPr>
        <w:t>Предварительный этап:</w:t>
      </w:r>
    </w:p>
    <w:p w:rsidR="00DD0763" w:rsidRPr="00BE5E9C" w:rsidRDefault="00DD0763" w:rsidP="00DD0763">
      <w:pPr>
        <w:tabs>
          <w:tab w:val="left" w:pos="1134"/>
        </w:tabs>
        <w:ind w:firstLine="709"/>
        <w:jc w:val="both"/>
        <w:rPr>
          <w:rFonts w:eastAsia="Arial"/>
          <w:color w:val="202122"/>
          <w:sz w:val="28"/>
          <w:szCs w:val="28"/>
          <w:shd w:val="clear" w:color="auto" w:fill="FFFFFF"/>
        </w:rPr>
      </w:pPr>
      <w:r>
        <w:rPr>
          <w:rFonts w:eastAsia="Arial"/>
          <w:color w:val="202122"/>
          <w:sz w:val="28"/>
          <w:szCs w:val="28"/>
          <w:shd w:val="clear" w:color="auto" w:fill="FFFFFF"/>
        </w:rPr>
        <w:lastRenderedPageBreak/>
        <w:t>10</w:t>
      </w:r>
      <w:r w:rsidRPr="00107C1C">
        <w:rPr>
          <w:rFonts w:eastAsia="Arial"/>
          <w:color w:val="202122"/>
          <w:sz w:val="28"/>
          <w:szCs w:val="28"/>
          <w:shd w:val="clear" w:color="auto" w:fill="FFFFFF"/>
        </w:rPr>
        <w:t xml:space="preserve"> команд, согласно жеребьёвки делятся на </w:t>
      </w:r>
      <w:r>
        <w:rPr>
          <w:rFonts w:eastAsia="Arial"/>
          <w:color w:val="202122"/>
          <w:sz w:val="28"/>
          <w:szCs w:val="28"/>
          <w:shd w:val="clear" w:color="auto" w:fill="FFFFFF"/>
        </w:rPr>
        <w:t>2</w:t>
      </w:r>
      <w:r w:rsidRPr="00107C1C">
        <w:rPr>
          <w:rFonts w:eastAsia="Arial"/>
          <w:color w:val="202122"/>
          <w:sz w:val="28"/>
          <w:szCs w:val="28"/>
          <w:shd w:val="clear" w:color="auto" w:fill="FFFFFF"/>
        </w:rPr>
        <w:t xml:space="preserve"> группы и играют в круг, на предварительном этапе команды из одного Дивизиона между собой не встречаются;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5"/>
        <w:gridCol w:w="3905"/>
        <w:gridCol w:w="4205"/>
      </w:tblGrid>
      <w:tr w:rsidR="00DD0763" w:rsidRPr="00D614AB" w:rsidTr="00D83231">
        <w:tc>
          <w:tcPr>
            <w:tcW w:w="522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Группа А</w:t>
            </w:r>
          </w:p>
        </w:tc>
        <w:tc>
          <w:tcPr>
            <w:tcW w:w="4904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Группа Б</w:t>
            </w:r>
          </w:p>
        </w:tc>
      </w:tr>
      <w:tr w:rsidR="00DD0763" w:rsidRPr="00D614AB" w:rsidTr="00D83231">
        <w:tc>
          <w:tcPr>
            <w:tcW w:w="522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0763" w:rsidRPr="00D614AB" w:rsidTr="00D83231">
        <w:tc>
          <w:tcPr>
            <w:tcW w:w="522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0763" w:rsidRPr="00D614AB" w:rsidTr="00D83231">
        <w:tc>
          <w:tcPr>
            <w:tcW w:w="522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0763" w:rsidRPr="00D614AB" w:rsidTr="00D83231">
        <w:tc>
          <w:tcPr>
            <w:tcW w:w="522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D0763" w:rsidRPr="00D614AB" w:rsidTr="00D83231">
        <w:tc>
          <w:tcPr>
            <w:tcW w:w="522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614A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DD0763" w:rsidRPr="00D614AB" w:rsidRDefault="00DD0763" w:rsidP="00D83231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D0763" w:rsidRPr="00D614AB" w:rsidRDefault="00DD0763" w:rsidP="00DD0763">
      <w:pPr>
        <w:pStyle w:val="a4"/>
        <w:jc w:val="both"/>
        <w:rPr>
          <w:sz w:val="28"/>
          <w:szCs w:val="28"/>
        </w:rPr>
      </w:pPr>
    </w:p>
    <w:p w:rsidR="00DD0763" w:rsidRPr="00D614AB" w:rsidRDefault="00DD0763" w:rsidP="00DD0763">
      <w:pPr>
        <w:pStyle w:val="a4"/>
        <w:jc w:val="both"/>
        <w:rPr>
          <w:sz w:val="28"/>
          <w:szCs w:val="28"/>
        </w:rPr>
      </w:pPr>
      <w:r w:rsidRPr="00D614AB">
        <w:rPr>
          <w:sz w:val="28"/>
          <w:szCs w:val="28"/>
        </w:rPr>
        <w:t>Плей-офф:</w:t>
      </w:r>
      <w:bookmarkStart w:id="1" w:name="_Hlk158645699"/>
    </w:p>
    <w:bookmarkEnd w:id="1"/>
    <w:p w:rsidR="00DD0763" w:rsidRPr="00D614AB" w:rsidRDefault="00DD0763" w:rsidP="00DD0763">
      <w:pPr>
        <w:pStyle w:val="a4"/>
        <w:rPr>
          <w:sz w:val="28"/>
          <w:szCs w:val="28"/>
        </w:rPr>
      </w:pPr>
      <w:r w:rsidRPr="00D614AB">
        <w:rPr>
          <w:sz w:val="28"/>
          <w:szCs w:val="28"/>
        </w:rPr>
        <w:t xml:space="preserve">А1 – Б4   </w:t>
      </w:r>
      <w:proofErr w:type="gramStart"/>
      <w:r w:rsidRPr="00D614AB">
        <w:rPr>
          <w:sz w:val="28"/>
          <w:szCs w:val="28"/>
        </w:rPr>
        <w:t>играют  А</w:t>
      </w:r>
      <w:proofErr w:type="gramEnd"/>
      <w:r w:rsidRPr="00D614AB">
        <w:rPr>
          <w:sz w:val="28"/>
          <w:szCs w:val="28"/>
        </w:rPr>
        <w:t>3 – Б2</w:t>
      </w:r>
    </w:p>
    <w:p w:rsidR="00DD0763" w:rsidRPr="00D614AB" w:rsidRDefault="00DD0763" w:rsidP="00DD0763">
      <w:pPr>
        <w:pStyle w:val="a4"/>
        <w:rPr>
          <w:sz w:val="28"/>
          <w:szCs w:val="28"/>
        </w:rPr>
      </w:pPr>
      <w:r w:rsidRPr="00D614AB">
        <w:rPr>
          <w:sz w:val="28"/>
          <w:szCs w:val="28"/>
        </w:rPr>
        <w:t>А2 – Б3    играют А4 – Б</w:t>
      </w:r>
      <w:proofErr w:type="gramStart"/>
      <w:r w:rsidRPr="00D614AB">
        <w:rPr>
          <w:sz w:val="28"/>
          <w:szCs w:val="28"/>
        </w:rPr>
        <w:t>1  –</w:t>
      </w:r>
      <w:proofErr w:type="gramEnd"/>
      <w:r w:rsidRPr="00D614AB">
        <w:rPr>
          <w:sz w:val="28"/>
          <w:szCs w:val="28"/>
        </w:rPr>
        <w:t xml:space="preserve"> победители пар разыгрывают 1-4 места, проигравшие 5 – 8 места.</w:t>
      </w:r>
    </w:p>
    <w:p w:rsidR="00DD0763" w:rsidRPr="00E15DFE" w:rsidRDefault="00DD0763" w:rsidP="00DD0763">
      <w:pPr>
        <w:pStyle w:val="a4"/>
        <w:rPr>
          <w:b/>
          <w:bCs/>
          <w:sz w:val="28"/>
          <w:szCs w:val="28"/>
        </w:rPr>
      </w:pPr>
    </w:p>
    <w:p w:rsidR="00DD0763" w:rsidRPr="006F155D" w:rsidRDefault="00DD0763" w:rsidP="00DD0763">
      <w:pPr>
        <w:ind w:firstLine="709"/>
        <w:jc w:val="both"/>
        <w:rPr>
          <w:b/>
          <w:bCs/>
          <w:sz w:val="28"/>
          <w:szCs w:val="28"/>
        </w:rPr>
      </w:pPr>
      <w:r w:rsidRPr="006F155D">
        <w:rPr>
          <w:b/>
          <w:bCs/>
          <w:sz w:val="28"/>
          <w:szCs w:val="28"/>
        </w:rPr>
        <w:t>Баскетбол (дисциплина «баскетбол 3х3»)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Соревнования командные, проводятся раздельно среди команд юношей и команд девушек, в соответствии с правилами вида спорта «баскетбол», утвержденными Минспортом России.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Состав каждой команды: 4 человека, в том числе 1 запасной.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Игра проходит на половине баскетбольной площадки. Основное время игры составляет 8 минут (только последняя минута – «чистое время», остальное время –</w:t>
      </w:r>
      <w:r>
        <w:rPr>
          <w:sz w:val="28"/>
          <w:szCs w:val="28"/>
        </w:rPr>
        <w:t xml:space="preserve"> </w:t>
      </w:r>
      <w:r w:rsidRPr="00667829">
        <w:rPr>
          <w:sz w:val="28"/>
          <w:szCs w:val="28"/>
        </w:rPr>
        <w:t>«грязное»).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В случае равного счета по истечении 8 минут игра продолжается до первого</w:t>
      </w:r>
      <w:r>
        <w:rPr>
          <w:sz w:val="28"/>
          <w:szCs w:val="28"/>
        </w:rPr>
        <w:t xml:space="preserve"> </w:t>
      </w:r>
      <w:r w:rsidRPr="00667829">
        <w:rPr>
          <w:sz w:val="28"/>
          <w:szCs w:val="28"/>
        </w:rPr>
        <w:t>заброшенного мяча.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В игре должны быть задействован</w:t>
      </w:r>
      <w:r>
        <w:rPr>
          <w:sz w:val="28"/>
          <w:szCs w:val="28"/>
        </w:rPr>
        <w:t>ы</w:t>
      </w:r>
      <w:r w:rsidRPr="00667829">
        <w:rPr>
          <w:sz w:val="28"/>
          <w:szCs w:val="28"/>
        </w:rPr>
        <w:t xml:space="preserve"> все 4 игрока команды (за исключением случаев травмирования игрока).</w:t>
      </w:r>
    </w:p>
    <w:p w:rsidR="00DD0763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Игры по всех возрастн</w:t>
      </w:r>
      <w:r>
        <w:rPr>
          <w:sz w:val="28"/>
          <w:szCs w:val="28"/>
        </w:rPr>
        <w:t>ых</w:t>
      </w:r>
      <w:r w:rsidRPr="00667829">
        <w:rPr>
          <w:sz w:val="28"/>
          <w:szCs w:val="28"/>
        </w:rPr>
        <w:t xml:space="preserve"> кате</w:t>
      </w:r>
      <w:r>
        <w:rPr>
          <w:sz w:val="28"/>
          <w:szCs w:val="28"/>
        </w:rPr>
        <w:t>го</w:t>
      </w:r>
      <w:r w:rsidRPr="00667829">
        <w:rPr>
          <w:sz w:val="28"/>
          <w:szCs w:val="28"/>
        </w:rPr>
        <w:t>риях проводятся оф</w:t>
      </w:r>
      <w:r>
        <w:rPr>
          <w:sz w:val="28"/>
          <w:szCs w:val="28"/>
        </w:rPr>
        <w:t>иц</w:t>
      </w:r>
      <w:r w:rsidRPr="00667829">
        <w:rPr>
          <w:sz w:val="28"/>
          <w:szCs w:val="28"/>
        </w:rPr>
        <w:t>иальным мя</w:t>
      </w:r>
      <w:r>
        <w:rPr>
          <w:sz w:val="28"/>
          <w:szCs w:val="28"/>
        </w:rPr>
        <w:t>чо</w:t>
      </w:r>
      <w:r w:rsidRPr="00667829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3х3 </w:t>
      </w:r>
      <w:r w:rsidRPr="00667829">
        <w:rPr>
          <w:sz w:val="28"/>
          <w:szCs w:val="28"/>
        </w:rPr>
        <w:t>(утяжеленный № 6).</w:t>
      </w:r>
    </w:p>
    <w:p w:rsidR="00DD0763" w:rsidRPr="00667829" w:rsidRDefault="00DD0763" w:rsidP="00DD0763">
      <w:pPr>
        <w:rPr>
          <w:sz w:val="28"/>
          <w:szCs w:val="28"/>
        </w:rPr>
      </w:pPr>
    </w:p>
    <w:p w:rsidR="00DD0763" w:rsidRPr="003A617B" w:rsidRDefault="00DD0763" w:rsidP="00DD0763">
      <w:pPr>
        <w:ind w:firstLine="709"/>
        <w:jc w:val="both"/>
        <w:rPr>
          <w:b/>
          <w:bCs/>
          <w:sz w:val="28"/>
          <w:szCs w:val="28"/>
        </w:rPr>
      </w:pPr>
      <w:r w:rsidRPr="003A617B">
        <w:rPr>
          <w:b/>
          <w:bCs/>
          <w:sz w:val="28"/>
          <w:szCs w:val="28"/>
        </w:rPr>
        <w:t>Волейбол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Соревнования командные, проводятся среди смешанн</w:t>
      </w:r>
      <w:r>
        <w:rPr>
          <w:sz w:val="28"/>
          <w:szCs w:val="28"/>
        </w:rPr>
        <w:t>ых</w:t>
      </w:r>
      <w:r w:rsidRPr="00667829">
        <w:rPr>
          <w:sz w:val="28"/>
          <w:szCs w:val="28"/>
        </w:rPr>
        <w:t xml:space="preserve"> команд в соответствии с правилами вида спорта «волейбол», утвержденными Минспортом России.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Состав каждой команды: 10 человек (5 юношей и 5 девушек). На площадке 3 юноши и 3 девушки.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Высота сетки: 230 см.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Соревнования проводятся на всех этапах из трех партий до 15 очков. Разрыва в 2 очка по окончании партий нет, каждой команде пpeдocтaвля</w:t>
      </w:r>
      <w:r>
        <w:rPr>
          <w:sz w:val="28"/>
          <w:szCs w:val="28"/>
        </w:rPr>
        <w:t xml:space="preserve">ется </w:t>
      </w:r>
      <w:r w:rsidRPr="00667829">
        <w:rPr>
          <w:sz w:val="28"/>
          <w:szCs w:val="28"/>
        </w:rPr>
        <w:t>1 тайм-аут в партии.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За выигрыш начисляется 2 очка, за поражение — 1 очко, за неявку — 0 очков.</w:t>
      </w:r>
    </w:p>
    <w:p w:rsidR="00DD0763" w:rsidRPr="00667829" w:rsidRDefault="00DD0763" w:rsidP="00DD0763">
      <w:pPr>
        <w:rPr>
          <w:sz w:val="28"/>
          <w:szCs w:val="28"/>
        </w:rPr>
      </w:pPr>
    </w:p>
    <w:p w:rsidR="00DD0763" w:rsidRPr="003A617B" w:rsidRDefault="00DD0763" w:rsidP="00DD0763">
      <w:pPr>
        <w:ind w:firstLine="709"/>
        <w:jc w:val="both"/>
        <w:rPr>
          <w:b/>
          <w:bCs/>
          <w:sz w:val="28"/>
          <w:szCs w:val="28"/>
        </w:rPr>
      </w:pPr>
      <w:r w:rsidRPr="003A617B">
        <w:rPr>
          <w:b/>
          <w:bCs/>
          <w:sz w:val="28"/>
          <w:szCs w:val="28"/>
        </w:rPr>
        <w:t>Легкая атлетика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 xml:space="preserve">Соревнования </w:t>
      </w:r>
      <w:r w:rsidRPr="00BE1D08">
        <w:rPr>
          <w:sz w:val="28"/>
          <w:szCs w:val="28"/>
        </w:rPr>
        <w:t>личнo</w:t>
      </w:r>
      <w:r w:rsidRPr="00667829">
        <w:rPr>
          <w:sz w:val="28"/>
          <w:szCs w:val="28"/>
        </w:rPr>
        <w:t xml:space="preserve">-командные, проводятся раздельно среди юношей и </w:t>
      </w:r>
      <w:r w:rsidRPr="00667829">
        <w:rPr>
          <w:sz w:val="28"/>
          <w:szCs w:val="28"/>
        </w:rPr>
        <w:lastRenderedPageBreak/>
        <w:t>девушек в соответстви</w:t>
      </w:r>
      <w:r>
        <w:rPr>
          <w:sz w:val="28"/>
          <w:szCs w:val="28"/>
        </w:rPr>
        <w:t xml:space="preserve">и </w:t>
      </w:r>
      <w:r w:rsidRPr="00667829">
        <w:rPr>
          <w:sz w:val="28"/>
          <w:szCs w:val="28"/>
        </w:rPr>
        <w:t>с правилами вида спорта «легкая атлетика», утвержденными Минспортом России.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Состав команды: 12 человек (6 юношей, 6 девушек).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Соревнования проводятся по двум видам: легкоатлетическое двоеборье и легкоатлетическая эстафета.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Легкоатлетическое двоеборье:</w:t>
      </w:r>
    </w:p>
    <w:p w:rsidR="00DD0763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Каждый участник команды принимает участие в одном из видов легкоатлетического двоеборья.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</w:p>
    <w:p w:rsidR="00DD0763" w:rsidRPr="003A617B" w:rsidRDefault="00DD0763" w:rsidP="00DD0763">
      <w:pPr>
        <w:jc w:val="both"/>
        <w:rPr>
          <w:b/>
          <w:bCs/>
          <w:sz w:val="28"/>
          <w:szCs w:val="28"/>
        </w:rPr>
      </w:pPr>
      <w:r w:rsidRPr="003A617B">
        <w:rPr>
          <w:b/>
          <w:bCs/>
          <w:sz w:val="28"/>
          <w:szCs w:val="28"/>
        </w:rPr>
        <w:t>Легкоатлетияеское двоеборье, юноши:</w:t>
      </w:r>
    </w:p>
    <w:tbl>
      <w:tblPr>
        <w:tblStyle w:val="TableNormal1"/>
        <w:tblW w:w="0" w:type="auto"/>
        <w:tblInd w:w="150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992"/>
      </w:tblGrid>
      <w:tr w:rsidR="00DD0763" w:rsidRPr="00667829" w:rsidTr="00D83231">
        <w:trPr>
          <w:trHeight w:val="570"/>
        </w:trPr>
        <w:tc>
          <w:tcPr>
            <w:tcW w:w="8080" w:type="dxa"/>
          </w:tcPr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667829">
              <w:rPr>
                <w:sz w:val="28"/>
                <w:szCs w:val="28"/>
              </w:rPr>
              <w:t>Вид программы</w:t>
            </w:r>
          </w:p>
        </w:tc>
        <w:tc>
          <w:tcPr>
            <w:tcW w:w="992" w:type="dxa"/>
          </w:tcPr>
          <w:p w:rsidR="00DD0763" w:rsidRPr="00667829" w:rsidRDefault="00DD0763" w:rsidP="00D83231">
            <w:pPr>
              <w:rPr>
                <w:sz w:val="28"/>
                <w:szCs w:val="28"/>
                <w:lang w:val="ru-RU"/>
              </w:rPr>
            </w:pPr>
            <w:r w:rsidRPr="00667829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  <w:lang w:val="ru-RU"/>
              </w:rPr>
              <w:t>л-во</w:t>
            </w:r>
            <w:r w:rsidRPr="00667829">
              <w:rPr>
                <w:sz w:val="28"/>
                <w:szCs w:val="28"/>
              </w:rPr>
              <w:t xml:space="preserve"> уч</w:t>
            </w:r>
            <w:r>
              <w:rPr>
                <w:sz w:val="28"/>
                <w:szCs w:val="28"/>
                <w:lang w:val="ru-RU"/>
              </w:rPr>
              <w:t>-ков</w:t>
            </w:r>
          </w:p>
        </w:tc>
      </w:tr>
      <w:tr w:rsidR="00DD0763" w:rsidRPr="00667829" w:rsidTr="00D83231">
        <w:trPr>
          <w:trHeight w:val="1122"/>
        </w:trPr>
        <w:tc>
          <w:tcPr>
            <w:tcW w:w="8080" w:type="dxa"/>
          </w:tcPr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D26DE">
              <w:rPr>
                <w:sz w:val="28"/>
                <w:szCs w:val="28"/>
                <w:lang w:val="ru-RU"/>
              </w:rPr>
              <w:t>бег 60 м — провод</w:t>
            </w:r>
            <w:r>
              <w:rPr>
                <w:sz w:val="28"/>
                <w:szCs w:val="28"/>
                <w:lang w:val="ru-RU"/>
              </w:rPr>
              <w:t>ит</w:t>
            </w:r>
            <w:r w:rsidRPr="002D26DE">
              <w:rPr>
                <w:sz w:val="28"/>
                <w:szCs w:val="28"/>
                <w:lang w:val="ru-RU"/>
              </w:rPr>
              <w:t>ся на бегово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2D26DE">
              <w:rPr>
                <w:sz w:val="28"/>
                <w:szCs w:val="28"/>
                <w:lang w:val="ru-RU"/>
              </w:rPr>
              <w:t xml:space="preserve"> дорожке (старт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D26DE">
              <w:rPr>
                <w:sz w:val="28"/>
                <w:szCs w:val="28"/>
                <w:lang w:val="ru-RU"/>
              </w:rPr>
              <w:t>про</w:t>
            </w:r>
            <w:r>
              <w:rPr>
                <w:sz w:val="28"/>
                <w:szCs w:val="28"/>
                <w:lang w:val="ru-RU"/>
              </w:rPr>
              <w:t>и</w:t>
            </w:r>
            <w:r w:rsidRPr="002D26DE">
              <w:rPr>
                <w:sz w:val="28"/>
                <w:szCs w:val="28"/>
                <w:lang w:val="ru-RU"/>
              </w:rPr>
              <w:t>звольный),</w:t>
            </w:r>
          </w:p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D26DE">
              <w:rPr>
                <w:sz w:val="28"/>
                <w:szCs w:val="28"/>
                <w:lang w:val="ru-RU"/>
              </w:rPr>
              <w:t>прыжок в д</w:t>
            </w:r>
            <w:r>
              <w:rPr>
                <w:sz w:val="28"/>
                <w:szCs w:val="28"/>
                <w:lang w:val="ru-RU"/>
              </w:rPr>
              <w:t>л</w:t>
            </w:r>
            <w:r w:rsidRPr="002D26DE">
              <w:rPr>
                <w:sz w:val="28"/>
                <w:szCs w:val="28"/>
                <w:lang w:val="ru-RU"/>
              </w:rPr>
              <w:t>ину — выполняется с разбега, участн</w:t>
            </w:r>
            <w:r>
              <w:rPr>
                <w:sz w:val="28"/>
                <w:szCs w:val="28"/>
                <w:lang w:val="ru-RU"/>
              </w:rPr>
              <w:t>ику</w:t>
            </w:r>
            <w:r w:rsidRPr="002D26DE">
              <w:rPr>
                <w:sz w:val="28"/>
                <w:szCs w:val="28"/>
                <w:lang w:val="ru-RU"/>
              </w:rPr>
              <w:t xml:space="preserve"> предоставляется три попьггки</w:t>
            </w:r>
            <w:r>
              <w:rPr>
                <w:sz w:val="28"/>
                <w:szCs w:val="28"/>
                <w:lang w:val="ru-RU"/>
              </w:rPr>
              <w:t>,</w:t>
            </w:r>
            <w:r w:rsidRPr="002D26DE">
              <w:rPr>
                <w:sz w:val="28"/>
                <w:szCs w:val="28"/>
                <w:lang w:val="ru-RU"/>
              </w:rPr>
              <w:t xml:space="preserve"> результат определяется по </w:t>
            </w:r>
            <w:r>
              <w:rPr>
                <w:sz w:val="28"/>
                <w:szCs w:val="28"/>
                <w:lang w:val="ru-RU"/>
              </w:rPr>
              <w:t>л</w:t>
            </w:r>
            <w:r w:rsidRPr="002D26DE">
              <w:rPr>
                <w:sz w:val="28"/>
                <w:szCs w:val="28"/>
                <w:lang w:val="ru-RU"/>
              </w:rPr>
              <w:t>учше</w:t>
            </w:r>
            <w:r>
              <w:rPr>
                <w:sz w:val="28"/>
                <w:szCs w:val="28"/>
                <w:lang w:val="ru-RU"/>
              </w:rPr>
              <w:t>й</w:t>
            </w:r>
            <w:r w:rsidRPr="002D26DE">
              <w:rPr>
                <w:sz w:val="28"/>
                <w:szCs w:val="28"/>
                <w:lang w:val="ru-RU"/>
              </w:rPr>
              <w:t xml:space="preserve"> попьггке;</w:t>
            </w:r>
          </w:p>
        </w:tc>
        <w:tc>
          <w:tcPr>
            <w:tcW w:w="992" w:type="dxa"/>
          </w:tcPr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</w:p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2D26DE">
              <w:rPr>
                <w:sz w:val="28"/>
                <w:szCs w:val="28"/>
                <w:lang w:val="ru-RU"/>
              </w:rPr>
              <w:t xml:space="preserve">       </w:t>
            </w:r>
            <w:r w:rsidRPr="00667829">
              <w:rPr>
                <w:noProof/>
                <w:sz w:val="28"/>
                <w:szCs w:val="28"/>
              </w:rPr>
              <w:drawing>
                <wp:inline distT="0" distB="0" distL="0" distR="0" wp14:anchorId="15F19296" wp14:editId="6F913CE9">
                  <wp:extent cx="54845" cy="103631"/>
                  <wp:effectExtent l="0" t="0" r="0" b="0"/>
                  <wp:docPr id="20" name="Imag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763" w:rsidRPr="00667829" w:rsidTr="00D83231">
        <w:trPr>
          <w:trHeight w:val="1410"/>
        </w:trPr>
        <w:tc>
          <w:tcPr>
            <w:tcW w:w="8080" w:type="dxa"/>
          </w:tcPr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D26DE">
              <w:rPr>
                <w:sz w:val="28"/>
                <w:szCs w:val="28"/>
                <w:lang w:val="ru-RU"/>
              </w:rPr>
              <w:t>бег 800 м (выпо</w:t>
            </w:r>
            <w:r>
              <w:rPr>
                <w:sz w:val="28"/>
                <w:szCs w:val="28"/>
                <w:lang w:val="ru-RU"/>
              </w:rPr>
              <w:t>лн</w:t>
            </w:r>
            <w:r w:rsidRPr="002D26DE">
              <w:rPr>
                <w:sz w:val="28"/>
                <w:szCs w:val="28"/>
                <w:lang w:val="ru-RU"/>
              </w:rPr>
              <w:t>яется на беговой дорожке с высокого старта);</w:t>
            </w:r>
          </w:p>
          <w:p w:rsidR="00DD0763" w:rsidRDefault="00DD0763" w:rsidP="00D83231">
            <w:pPr>
              <w:rPr>
                <w:sz w:val="28"/>
                <w:szCs w:val="28"/>
                <w:lang w:val="ru-RU"/>
              </w:rPr>
            </w:pPr>
            <w:r w:rsidRPr="002D26DE">
              <w:rPr>
                <w:sz w:val="28"/>
                <w:szCs w:val="28"/>
                <w:lang w:val="ru-RU"/>
              </w:rPr>
              <w:t>мета</w:t>
            </w:r>
            <w:r>
              <w:rPr>
                <w:sz w:val="28"/>
                <w:szCs w:val="28"/>
                <w:lang w:val="ru-RU"/>
              </w:rPr>
              <w:t>ние</w:t>
            </w:r>
            <w:r w:rsidRPr="002D26DE">
              <w:rPr>
                <w:sz w:val="28"/>
                <w:szCs w:val="28"/>
                <w:lang w:val="ru-RU"/>
              </w:rPr>
              <w:t xml:space="preserve"> мяча — выполняется с разбега, каждому участ</w:t>
            </w:r>
            <w:r>
              <w:rPr>
                <w:sz w:val="28"/>
                <w:szCs w:val="28"/>
                <w:lang w:val="ru-RU"/>
              </w:rPr>
              <w:t>нику - ------</w:t>
            </w:r>
          </w:p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D26DE">
              <w:rPr>
                <w:sz w:val="28"/>
                <w:szCs w:val="28"/>
                <w:lang w:val="ru-RU"/>
              </w:rPr>
              <w:t>предоставляется одна трен</w:t>
            </w:r>
            <w:r>
              <w:rPr>
                <w:sz w:val="28"/>
                <w:szCs w:val="28"/>
                <w:lang w:val="ru-RU"/>
              </w:rPr>
              <w:t>ировочная</w:t>
            </w:r>
            <w:r w:rsidRPr="002D26DE">
              <w:rPr>
                <w:sz w:val="28"/>
                <w:szCs w:val="28"/>
                <w:lang w:val="ru-RU"/>
              </w:rPr>
              <w:t xml:space="preserve"> и три зачетных попыт</w:t>
            </w:r>
            <w:r>
              <w:rPr>
                <w:sz w:val="28"/>
                <w:szCs w:val="28"/>
                <w:lang w:val="ru-RU"/>
              </w:rPr>
              <w:t xml:space="preserve">ки </w:t>
            </w:r>
            <w:r w:rsidRPr="002D26DE">
              <w:rPr>
                <w:sz w:val="28"/>
                <w:szCs w:val="28"/>
                <w:lang w:val="ru-RU"/>
              </w:rPr>
              <w:t>(подряд), итогов</w:t>
            </w:r>
            <w:r>
              <w:rPr>
                <w:sz w:val="28"/>
                <w:szCs w:val="28"/>
                <w:lang w:val="ru-RU"/>
              </w:rPr>
              <w:t>ый</w:t>
            </w:r>
            <w:r w:rsidRPr="002D26DE">
              <w:rPr>
                <w:sz w:val="28"/>
                <w:szCs w:val="28"/>
                <w:lang w:val="ru-RU"/>
              </w:rPr>
              <w:t xml:space="preserve"> результат определяется по лучшему результату из трех поп</w:t>
            </w:r>
            <w:r>
              <w:rPr>
                <w:sz w:val="28"/>
                <w:szCs w:val="28"/>
                <w:lang w:val="ru-RU"/>
              </w:rPr>
              <w:t>ыток</w:t>
            </w:r>
            <w:r w:rsidRPr="002D26DE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 xml:space="preserve">мяч для метания – </w:t>
            </w:r>
            <w:r w:rsidRPr="002D26DE">
              <w:rPr>
                <w:sz w:val="28"/>
                <w:szCs w:val="28"/>
                <w:lang w:val="ru-RU"/>
              </w:rPr>
              <w:t>140 г).</w:t>
            </w:r>
          </w:p>
        </w:tc>
        <w:tc>
          <w:tcPr>
            <w:tcW w:w="992" w:type="dxa"/>
          </w:tcPr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</w:p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</w:p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2D26DE">
              <w:rPr>
                <w:sz w:val="28"/>
                <w:szCs w:val="28"/>
                <w:lang w:val="ru-RU"/>
              </w:rPr>
              <w:t xml:space="preserve">        </w:t>
            </w:r>
            <w:r w:rsidRPr="00667829">
              <w:rPr>
                <w:noProof/>
                <w:sz w:val="28"/>
                <w:szCs w:val="28"/>
              </w:rPr>
              <w:drawing>
                <wp:inline distT="0" distB="0" distL="0" distR="0" wp14:anchorId="31DAAE3B" wp14:editId="2D5AE361">
                  <wp:extent cx="54845" cy="103631"/>
                  <wp:effectExtent l="0" t="0" r="0" b="0"/>
                  <wp:docPr id="21" name="Imag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763" w:rsidRDefault="00DD0763" w:rsidP="00DD0763">
      <w:pPr>
        <w:rPr>
          <w:sz w:val="28"/>
          <w:szCs w:val="28"/>
        </w:rPr>
      </w:pPr>
    </w:p>
    <w:p w:rsidR="00DD0763" w:rsidRPr="003A617B" w:rsidRDefault="00DD0763" w:rsidP="00DD0763">
      <w:pPr>
        <w:rPr>
          <w:b/>
          <w:bCs/>
          <w:sz w:val="28"/>
          <w:szCs w:val="28"/>
        </w:rPr>
      </w:pPr>
      <w:r w:rsidRPr="003A617B">
        <w:rPr>
          <w:b/>
          <w:bCs/>
          <w:sz w:val="28"/>
          <w:szCs w:val="28"/>
        </w:rPr>
        <w:t>Легкоатлетическое двоеборье, девушки:</w:t>
      </w:r>
    </w:p>
    <w:tbl>
      <w:tblPr>
        <w:tblStyle w:val="TableNormal1"/>
        <w:tblW w:w="0" w:type="auto"/>
        <w:tblInd w:w="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</w:tblGrid>
      <w:tr w:rsidR="00DD0763" w:rsidRPr="00667829" w:rsidTr="00D83231">
        <w:trPr>
          <w:trHeight w:val="570"/>
        </w:trPr>
        <w:tc>
          <w:tcPr>
            <w:tcW w:w="8080" w:type="dxa"/>
          </w:tcPr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667829">
              <w:rPr>
                <w:noProof/>
                <w:sz w:val="28"/>
                <w:szCs w:val="28"/>
              </w:rPr>
              <w:drawing>
                <wp:inline distT="0" distB="0" distL="0" distR="0" wp14:anchorId="12D1C0D4" wp14:editId="13DF4E86">
                  <wp:extent cx="1029880" cy="134111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667829">
              <w:rPr>
                <w:sz w:val="28"/>
                <w:szCs w:val="28"/>
              </w:rPr>
              <w:t>Кол-во</w:t>
            </w:r>
          </w:p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667829">
              <w:rPr>
                <w:sz w:val="28"/>
                <w:szCs w:val="28"/>
              </w:rPr>
              <w:t>уч-ков</w:t>
            </w:r>
          </w:p>
        </w:tc>
      </w:tr>
      <w:tr w:rsidR="00DD0763" w:rsidRPr="00667829" w:rsidTr="00D83231">
        <w:trPr>
          <w:trHeight w:val="1136"/>
        </w:trPr>
        <w:tc>
          <w:tcPr>
            <w:tcW w:w="8080" w:type="dxa"/>
          </w:tcPr>
          <w:p w:rsidR="00DD0763" w:rsidRPr="003A617B" w:rsidRDefault="00DD0763" w:rsidP="00D83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D26DE">
              <w:rPr>
                <w:sz w:val="28"/>
                <w:szCs w:val="28"/>
                <w:lang w:val="ru-RU"/>
              </w:rPr>
              <w:t>бег 60 м — прово</w:t>
            </w:r>
            <w:r>
              <w:rPr>
                <w:sz w:val="28"/>
                <w:szCs w:val="28"/>
                <w:lang w:val="ru-RU"/>
              </w:rPr>
              <w:t>дится</w:t>
            </w:r>
            <w:r w:rsidRPr="002D26DE">
              <w:rPr>
                <w:sz w:val="28"/>
                <w:szCs w:val="28"/>
                <w:lang w:val="ru-RU"/>
              </w:rPr>
              <w:t xml:space="preserve"> на бегово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2D26DE">
              <w:rPr>
                <w:sz w:val="28"/>
                <w:szCs w:val="28"/>
                <w:lang w:val="ru-RU"/>
              </w:rPr>
              <w:t xml:space="preserve"> дорожке (старт произвольны</w:t>
            </w:r>
            <w:r>
              <w:rPr>
                <w:sz w:val="28"/>
                <w:szCs w:val="28"/>
                <w:lang w:val="ru-RU"/>
              </w:rPr>
              <w:t>й</w:t>
            </w:r>
            <w:r w:rsidRPr="002D26DE">
              <w:rPr>
                <w:sz w:val="28"/>
                <w:szCs w:val="28"/>
                <w:lang w:val="ru-RU"/>
              </w:rPr>
              <w:t xml:space="preserve">), </w:t>
            </w:r>
          </w:p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D26DE">
              <w:rPr>
                <w:sz w:val="28"/>
                <w:szCs w:val="28"/>
                <w:lang w:val="ru-RU"/>
              </w:rPr>
              <w:t>прыжок в д</w:t>
            </w:r>
            <w:r>
              <w:rPr>
                <w:sz w:val="28"/>
                <w:szCs w:val="28"/>
                <w:lang w:val="ru-RU"/>
              </w:rPr>
              <w:t>лину</w:t>
            </w:r>
            <w:r w:rsidRPr="002D26DE">
              <w:rPr>
                <w:sz w:val="28"/>
                <w:szCs w:val="28"/>
                <w:lang w:val="ru-RU"/>
              </w:rPr>
              <w:t xml:space="preserve"> — в</w:t>
            </w:r>
            <w:r>
              <w:rPr>
                <w:sz w:val="28"/>
                <w:szCs w:val="28"/>
                <w:lang w:val="ru-RU"/>
              </w:rPr>
              <w:t>ыполняется</w:t>
            </w:r>
            <w:r w:rsidRPr="002D26DE">
              <w:rPr>
                <w:sz w:val="28"/>
                <w:szCs w:val="28"/>
                <w:lang w:val="ru-RU"/>
              </w:rPr>
              <w:t xml:space="preserve"> с разбега, участ</w:t>
            </w:r>
            <w:r>
              <w:rPr>
                <w:sz w:val="28"/>
                <w:szCs w:val="28"/>
                <w:lang w:val="ru-RU"/>
              </w:rPr>
              <w:t xml:space="preserve">нику </w:t>
            </w:r>
            <w:proofErr w:type="gramStart"/>
            <w:r w:rsidRPr="002D26DE">
              <w:rPr>
                <w:sz w:val="28"/>
                <w:szCs w:val="28"/>
                <w:lang w:val="ru-RU"/>
              </w:rPr>
              <w:t>предос</w:t>
            </w:r>
            <w:r>
              <w:rPr>
                <w:sz w:val="28"/>
                <w:szCs w:val="28"/>
                <w:lang w:val="ru-RU"/>
              </w:rPr>
              <w:t xml:space="preserve">тавляется </w:t>
            </w:r>
            <w:r w:rsidRPr="002D26DE">
              <w:rPr>
                <w:sz w:val="28"/>
                <w:szCs w:val="28"/>
                <w:lang w:val="ru-RU"/>
              </w:rPr>
              <w:t xml:space="preserve"> три</w:t>
            </w:r>
            <w:proofErr w:type="gramEnd"/>
            <w:r w:rsidRPr="002D26DE">
              <w:rPr>
                <w:sz w:val="28"/>
                <w:szCs w:val="28"/>
                <w:lang w:val="ru-RU"/>
              </w:rPr>
              <w:t xml:space="preserve"> попы</w:t>
            </w:r>
            <w:r>
              <w:rPr>
                <w:sz w:val="28"/>
                <w:szCs w:val="28"/>
                <w:lang w:val="ru-RU"/>
              </w:rPr>
              <w:t>тки</w:t>
            </w:r>
            <w:r w:rsidRPr="002D26DE">
              <w:rPr>
                <w:sz w:val="28"/>
                <w:szCs w:val="28"/>
                <w:lang w:val="ru-RU"/>
              </w:rPr>
              <w:t>, результат определяется по лучше</w:t>
            </w:r>
            <w:r>
              <w:rPr>
                <w:sz w:val="28"/>
                <w:szCs w:val="28"/>
                <w:lang w:val="ru-RU"/>
              </w:rPr>
              <w:t>й</w:t>
            </w:r>
            <w:r w:rsidRPr="002D26DE">
              <w:rPr>
                <w:sz w:val="28"/>
                <w:szCs w:val="28"/>
                <w:lang w:val="ru-RU"/>
              </w:rPr>
              <w:t xml:space="preserve"> попьггке;</w:t>
            </w:r>
          </w:p>
        </w:tc>
        <w:tc>
          <w:tcPr>
            <w:tcW w:w="1276" w:type="dxa"/>
          </w:tcPr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</w:p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2D26DE">
              <w:rPr>
                <w:sz w:val="28"/>
                <w:szCs w:val="28"/>
                <w:lang w:val="ru-RU"/>
              </w:rPr>
              <w:t xml:space="preserve">          </w:t>
            </w:r>
            <w:r w:rsidRPr="00667829">
              <w:rPr>
                <w:noProof/>
                <w:sz w:val="28"/>
                <w:szCs w:val="28"/>
              </w:rPr>
              <w:drawing>
                <wp:inline distT="0" distB="0" distL="0" distR="0" wp14:anchorId="78D4256C" wp14:editId="7DAC89A8">
                  <wp:extent cx="60939" cy="103631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763" w:rsidRPr="00667829" w:rsidTr="00D83231">
        <w:trPr>
          <w:trHeight w:val="1396"/>
        </w:trPr>
        <w:tc>
          <w:tcPr>
            <w:tcW w:w="8080" w:type="dxa"/>
          </w:tcPr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  <w:r w:rsidRPr="002D26DE">
              <w:rPr>
                <w:sz w:val="28"/>
                <w:szCs w:val="28"/>
                <w:lang w:val="ru-RU"/>
              </w:rPr>
              <w:t>бег 600 м — выполняется на бегово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2D26DE">
              <w:rPr>
                <w:sz w:val="28"/>
                <w:szCs w:val="28"/>
                <w:lang w:val="ru-RU"/>
              </w:rPr>
              <w:t xml:space="preserve"> дорожке с высокого старта;</w:t>
            </w:r>
          </w:p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  <w:r w:rsidRPr="002D26DE">
              <w:rPr>
                <w:sz w:val="28"/>
                <w:szCs w:val="28"/>
                <w:lang w:val="ru-RU"/>
              </w:rPr>
              <w:t>метание мяча — в</w:t>
            </w:r>
            <w:r>
              <w:rPr>
                <w:sz w:val="28"/>
                <w:szCs w:val="28"/>
                <w:lang w:val="ru-RU"/>
              </w:rPr>
              <w:t>ыпол</w:t>
            </w:r>
            <w:r w:rsidRPr="002D26DE">
              <w:rPr>
                <w:sz w:val="28"/>
                <w:szCs w:val="28"/>
                <w:lang w:val="ru-RU"/>
              </w:rPr>
              <w:t xml:space="preserve">няется с </w:t>
            </w:r>
            <w:r w:rsidRPr="00667829">
              <w:rPr>
                <w:sz w:val="28"/>
                <w:szCs w:val="28"/>
              </w:rPr>
              <w:t>pa</w:t>
            </w:r>
            <w:r w:rsidRPr="002D26DE"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  <w:lang w:val="ru-RU"/>
              </w:rPr>
              <w:t>б</w:t>
            </w:r>
            <w:r w:rsidRPr="00667829">
              <w:rPr>
                <w:sz w:val="28"/>
                <w:szCs w:val="28"/>
              </w:rPr>
              <w:t>e</w:t>
            </w:r>
            <w:r w:rsidRPr="002D26DE">
              <w:rPr>
                <w:sz w:val="28"/>
                <w:szCs w:val="28"/>
                <w:lang w:val="ru-RU"/>
              </w:rPr>
              <w:t>г</w:t>
            </w:r>
            <w:r w:rsidRPr="00667829">
              <w:rPr>
                <w:sz w:val="28"/>
                <w:szCs w:val="28"/>
              </w:rPr>
              <w:t>a</w:t>
            </w:r>
            <w:r w:rsidRPr="002D26DE">
              <w:rPr>
                <w:sz w:val="28"/>
                <w:szCs w:val="28"/>
                <w:lang w:val="ru-RU"/>
              </w:rPr>
              <w:t>, каждому учас</w:t>
            </w:r>
            <w:r>
              <w:rPr>
                <w:sz w:val="28"/>
                <w:szCs w:val="28"/>
                <w:lang w:val="ru-RU"/>
              </w:rPr>
              <w:t xml:space="preserve">тнику </w:t>
            </w:r>
            <w:r w:rsidRPr="002D26DE">
              <w:rPr>
                <w:sz w:val="28"/>
                <w:szCs w:val="28"/>
                <w:lang w:val="ru-RU"/>
              </w:rPr>
              <w:t>предоста</w:t>
            </w:r>
            <w:r>
              <w:rPr>
                <w:sz w:val="28"/>
                <w:szCs w:val="28"/>
                <w:lang w:val="ru-RU"/>
              </w:rPr>
              <w:t>вляется</w:t>
            </w:r>
            <w:r w:rsidRPr="002D26DE">
              <w:rPr>
                <w:sz w:val="28"/>
                <w:szCs w:val="28"/>
                <w:lang w:val="ru-RU"/>
              </w:rPr>
              <w:t xml:space="preserve"> одна тренировочная и три зачетных попыткт</w:t>
            </w:r>
            <w:r>
              <w:rPr>
                <w:sz w:val="28"/>
                <w:szCs w:val="28"/>
                <w:lang w:val="ru-RU"/>
              </w:rPr>
              <w:t xml:space="preserve">ки </w:t>
            </w:r>
            <w:r w:rsidRPr="002D26DE">
              <w:rPr>
                <w:sz w:val="28"/>
                <w:szCs w:val="28"/>
                <w:lang w:val="ru-RU"/>
              </w:rPr>
              <w:t xml:space="preserve">(подряд), итоговый результат определяется по лучшему </w:t>
            </w:r>
            <w:proofErr w:type="gramStart"/>
            <w:r w:rsidRPr="002D26DE">
              <w:rPr>
                <w:sz w:val="28"/>
                <w:szCs w:val="28"/>
                <w:lang w:val="ru-RU"/>
              </w:rPr>
              <w:t xml:space="preserve">результату  </w:t>
            </w:r>
            <w:r>
              <w:rPr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2D26DE">
              <w:rPr>
                <w:sz w:val="28"/>
                <w:szCs w:val="28"/>
                <w:lang w:val="ru-RU"/>
              </w:rPr>
              <w:t>трех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D26DE">
              <w:rPr>
                <w:sz w:val="28"/>
                <w:szCs w:val="28"/>
                <w:lang w:val="ru-RU"/>
              </w:rPr>
              <w:t>попыток (</w:t>
            </w:r>
            <w:r>
              <w:rPr>
                <w:sz w:val="28"/>
                <w:szCs w:val="28"/>
                <w:lang w:val="ru-RU"/>
              </w:rPr>
              <w:t xml:space="preserve">мяч для метания – </w:t>
            </w:r>
            <w:r w:rsidRPr="002D26DE">
              <w:rPr>
                <w:sz w:val="28"/>
                <w:szCs w:val="28"/>
                <w:lang w:val="ru-RU"/>
              </w:rPr>
              <w:t>140 г).</w:t>
            </w:r>
          </w:p>
        </w:tc>
        <w:tc>
          <w:tcPr>
            <w:tcW w:w="1276" w:type="dxa"/>
          </w:tcPr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</w:p>
          <w:p w:rsidR="00DD0763" w:rsidRPr="002D26DE" w:rsidRDefault="00DD0763" w:rsidP="00D83231">
            <w:pPr>
              <w:rPr>
                <w:sz w:val="28"/>
                <w:szCs w:val="28"/>
                <w:lang w:val="ru-RU"/>
              </w:rPr>
            </w:pPr>
          </w:p>
          <w:p w:rsidR="00DD0763" w:rsidRPr="00667829" w:rsidRDefault="00DD0763" w:rsidP="00D83231">
            <w:pPr>
              <w:rPr>
                <w:sz w:val="28"/>
                <w:szCs w:val="28"/>
              </w:rPr>
            </w:pPr>
            <w:r w:rsidRPr="002D26DE">
              <w:rPr>
                <w:sz w:val="28"/>
                <w:szCs w:val="28"/>
                <w:lang w:val="ru-RU"/>
              </w:rPr>
              <w:t xml:space="preserve">          </w:t>
            </w:r>
            <w:r w:rsidRPr="00667829">
              <w:rPr>
                <w:noProof/>
                <w:sz w:val="28"/>
                <w:szCs w:val="28"/>
              </w:rPr>
              <w:drawing>
                <wp:inline distT="0" distB="0" distL="0" distR="0" wp14:anchorId="5F29E1BF" wp14:editId="64C655FE">
                  <wp:extent cx="54845" cy="103631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763" w:rsidRDefault="00DD0763" w:rsidP="00DD0763">
      <w:pPr>
        <w:rPr>
          <w:sz w:val="28"/>
          <w:szCs w:val="28"/>
        </w:rPr>
      </w:pP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Легкоатлетическая эстафета 4x200 м проводится раздельно среди юношей и девушек.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Длина каждой зоны передачи эстафетной палочки составляет 30 м, причем на отметке 20 м от начала зоны передачи проводится линия условного центра. Зоны на</w:t>
      </w:r>
      <w:r>
        <w:rPr>
          <w:sz w:val="28"/>
          <w:szCs w:val="28"/>
        </w:rPr>
        <w:t>чи</w:t>
      </w:r>
      <w:r w:rsidRPr="00667829">
        <w:rPr>
          <w:sz w:val="28"/>
          <w:szCs w:val="28"/>
        </w:rPr>
        <w:t>наются и закан</w:t>
      </w:r>
      <w:r>
        <w:rPr>
          <w:sz w:val="28"/>
          <w:szCs w:val="28"/>
        </w:rPr>
        <w:t>чи</w:t>
      </w:r>
      <w:r w:rsidRPr="00667829">
        <w:rPr>
          <w:sz w:val="28"/>
          <w:szCs w:val="28"/>
        </w:rPr>
        <w:t>ваются по краям ли</w:t>
      </w:r>
      <w:r>
        <w:rPr>
          <w:sz w:val="28"/>
          <w:szCs w:val="28"/>
        </w:rPr>
        <w:t>нии</w:t>
      </w:r>
      <w:r w:rsidRPr="00667829">
        <w:rPr>
          <w:sz w:val="28"/>
          <w:szCs w:val="28"/>
        </w:rPr>
        <w:t>, б</w:t>
      </w:r>
      <w:r>
        <w:rPr>
          <w:sz w:val="28"/>
          <w:szCs w:val="28"/>
        </w:rPr>
        <w:t>ли</w:t>
      </w:r>
      <w:r w:rsidRPr="00667829">
        <w:rPr>
          <w:sz w:val="28"/>
          <w:szCs w:val="28"/>
        </w:rPr>
        <w:t>жайшим к линии старта в направлении бега.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 xml:space="preserve">В беговых видах в каждом забеге для всех участников разрешен только </w:t>
      </w:r>
      <w:r w:rsidRPr="00667829">
        <w:rPr>
          <w:sz w:val="28"/>
          <w:szCs w:val="28"/>
        </w:rPr>
        <w:lastRenderedPageBreak/>
        <w:t>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>в беговых видах</w:t>
      </w:r>
      <w:r w:rsidRPr="00667829">
        <w:rPr>
          <w:sz w:val="28"/>
          <w:szCs w:val="28"/>
        </w:rPr>
        <w:t xml:space="preserve"> фиксируетс</w:t>
      </w:r>
      <w:r>
        <w:rPr>
          <w:sz w:val="28"/>
          <w:szCs w:val="28"/>
        </w:rPr>
        <w:t>я</w:t>
      </w:r>
      <w:r w:rsidRPr="00667829">
        <w:rPr>
          <w:sz w:val="28"/>
          <w:szCs w:val="28"/>
        </w:rPr>
        <w:t xml:space="preserve"> с </w:t>
      </w:r>
      <w:proofErr w:type="gramStart"/>
      <w:r w:rsidRPr="00667829">
        <w:rPr>
          <w:sz w:val="28"/>
          <w:szCs w:val="28"/>
        </w:rPr>
        <w:t>то</w:t>
      </w:r>
      <w:r>
        <w:rPr>
          <w:sz w:val="28"/>
          <w:szCs w:val="28"/>
        </w:rPr>
        <w:t xml:space="preserve">чностью </w:t>
      </w:r>
      <w:r w:rsidRPr="00667829">
        <w:rPr>
          <w:sz w:val="28"/>
          <w:szCs w:val="28"/>
        </w:rPr>
        <w:t xml:space="preserve"> 0</w:t>
      </w:r>
      <w:proofErr w:type="gramEnd"/>
      <w:r w:rsidRPr="00667829">
        <w:rPr>
          <w:sz w:val="28"/>
          <w:szCs w:val="28"/>
        </w:rPr>
        <w:t>,1 сек.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Место команды в легкоатле</w:t>
      </w:r>
      <w:r>
        <w:rPr>
          <w:sz w:val="28"/>
          <w:szCs w:val="28"/>
        </w:rPr>
        <w:t>тическом</w:t>
      </w:r>
      <w:r w:rsidRPr="00667829">
        <w:rPr>
          <w:sz w:val="28"/>
          <w:szCs w:val="28"/>
        </w:rPr>
        <w:t xml:space="preserve"> двоеборье определяется по наибольшей сумме очков 4 лучших результатов в легкоатлетическом </w:t>
      </w:r>
      <w:proofErr w:type="gramStart"/>
      <w:r w:rsidRPr="00667829">
        <w:rPr>
          <w:sz w:val="28"/>
          <w:szCs w:val="28"/>
        </w:rPr>
        <w:t>двоеборье  (</w:t>
      </w:r>
      <w:proofErr w:type="gramEnd"/>
      <w:r w:rsidRPr="00667829">
        <w:rPr>
          <w:sz w:val="28"/>
          <w:szCs w:val="28"/>
        </w:rPr>
        <w:t>раздельно у юношей и девушек).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Командное первенство в легкой атлетике определяется по наимен</w:t>
      </w:r>
      <w:r>
        <w:rPr>
          <w:sz w:val="28"/>
          <w:szCs w:val="28"/>
        </w:rPr>
        <w:t>ь</w:t>
      </w:r>
      <w:r w:rsidRPr="00667829">
        <w:rPr>
          <w:sz w:val="28"/>
          <w:szCs w:val="28"/>
        </w:rPr>
        <w:t xml:space="preserve">шей сумме мест в легкоатлетическом </w:t>
      </w:r>
      <w:proofErr w:type="gramStart"/>
      <w:r w:rsidRPr="00667829">
        <w:rPr>
          <w:sz w:val="28"/>
          <w:szCs w:val="28"/>
        </w:rPr>
        <w:t>двоеборье  и</w:t>
      </w:r>
      <w:proofErr w:type="gramEnd"/>
      <w:r w:rsidRPr="00667829">
        <w:rPr>
          <w:sz w:val="28"/>
          <w:szCs w:val="28"/>
        </w:rPr>
        <w:t xml:space="preserve">  легкоатлетической  эстафете  (раздельно у юношей и у девушек). Личное первенство определяется в каждом виде легкоатлетического двоеборья, раздельно среди юношей и девушек.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В случае равенства у двух или более команд суммы мест, высшее место занимает команда, показавшая лучший результат в легкоатлетическом двоеборье у юношей и девушек. При равенстве очков у двух и более участников в виде легкоатлети</w:t>
      </w:r>
      <w:r>
        <w:rPr>
          <w:sz w:val="28"/>
          <w:szCs w:val="28"/>
        </w:rPr>
        <w:t>ч</w:t>
      </w:r>
      <w:r w:rsidRPr="00667829">
        <w:rPr>
          <w:sz w:val="28"/>
          <w:szCs w:val="28"/>
        </w:rPr>
        <w:t>еского двоеборья преимущество получает участник, показавший лучший результат в беге 60 метров или в беге на 800 м у юношей и в беге на 600 метров у девушек.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Таблицы оценки результатов легкоатлетического двоеборья Президентских спортивных игр размещен</w:t>
      </w:r>
      <w:r>
        <w:rPr>
          <w:sz w:val="28"/>
          <w:szCs w:val="28"/>
        </w:rPr>
        <w:t>ы</w:t>
      </w:r>
      <w:r w:rsidRPr="00667829">
        <w:rPr>
          <w:sz w:val="28"/>
          <w:szCs w:val="28"/>
        </w:rPr>
        <w:t xml:space="preserve"> на сайте ФГБУ «ФЦОМОФВ» (</w:t>
      </w:r>
      <w:proofErr w:type="gramStart"/>
      <w:r w:rsidRPr="00667829">
        <w:rPr>
          <w:sz w:val="28"/>
          <w:szCs w:val="28"/>
        </w:rPr>
        <w:t>фцомофв.рф</w:t>
      </w:r>
      <w:proofErr w:type="gramEnd"/>
      <w:r w:rsidRPr="00667829">
        <w:rPr>
          <w:sz w:val="28"/>
          <w:szCs w:val="28"/>
        </w:rPr>
        <w:t>).</w:t>
      </w:r>
    </w:p>
    <w:p w:rsidR="00DD0763" w:rsidRDefault="00DD0763" w:rsidP="00DD0763">
      <w:pPr>
        <w:rPr>
          <w:sz w:val="28"/>
          <w:szCs w:val="28"/>
        </w:rPr>
      </w:pPr>
    </w:p>
    <w:p w:rsidR="00DD0763" w:rsidRPr="00667829" w:rsidRDefault="00DD0763" w:rsidP="00DD0763">
      <w:pPr>
        <w:ind w:firstLine="709"/>
        <w:jc w:val="both"/>
        <w:rPr>
          <w:b/>
          <w:bCs/>
          <w:sz w:val="28"/>
          <w:szCs w:val="28"/>
        </w:rPr>
      </w:pPr>
      <w:r w:rsidRPr="00667829">
        <w:rPr>
          <w:b/>
          <w:bCs/>
          <w:sz w:val="28"/>
          <w:szCs w:val="28"/>
        </w:rPr>
        <w:t>Настольный теннис</w:t>
      </w:r>
    </w:p>
    <w:p w:rsidR="00DD0763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Соревнования команд</w:t>
      </w:r>
      <w:r>
        <w:rPr>
          <w:sz w:val="28"/>
          <w:szCs w:val="28"/>
        </w:rPr>
        <w:t>ные</w:t>
      </w:r>
      <w:r w:rsidRPr="00667829">
        <w:rPr>
          <w:sz w:val="28"/>
          <w:szCs w:val="28"/>
        </w:rPr>
        <w:t>, среди команд девушек в соответствии с правилами вида спорта «настольный теннис», утвержденн</w:t>
      </w:r>
      <w:r>
        <w:rPr>
          <w:sz w:val="28"/>
          <w:szCs w:val="28"/>
        </w:rPr>
        <w:t>ы</w:t>
      </w:r>
      <w:r w:rsidRPr="00667829">
        <w:rPr>
          <w:sz w:val="28"/>
          <w:szCs w:val="28"/>
        </w:rPr>
        <w:t>ми Минспортом России.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Состав команды: 3 человека. В одной игре принимают участие 3 участника от команды.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 xml:space="preserve">Личные встречи проходят на большинство из трех партий (до двух побед). Порядок </w:t>
      </w:r>
      <w:r>
        <w:rPr>
          <w:sz w:val="28"/>
          <w:szCs w:val="28"/>
        </w:rPr>
        <w:t>встреч</w:t>
      </w:r>
      <w:r w:rsidRPr="00667829">
        <w:rPr>
          <w:sz w:val="28"/>
          <w:szCs w:val="28"/>
        </w:rPr>
        <w:t>: 1) А</w:t>
      </w:r>
      <w:r>
        <w:rPr>
          <w:sz w:val="28"/>
          <w:szCs w:val="28"/>
        </w:rPr>
        <w:t xml:space="preserve"> 1</w:t>
      </w:r>
      <w:r w:rsidRPr="00667829">
        <w:rPr>
          <w:sz w:val="28"/>
          <w:szCs w:val="28"/>
        </w:rPr>
        <w:t xml:space="preserve"> — </w:t>
      </w:r>
      <w:r>
        <w:rPr>
          <w:sz w:val="28"/>
          <w:szCs w:val="28"/>
        </w:rPr>
        <w:t>Б 1</w:t>
      </w:r>
      <w:r w:rsidRPr="00667829">
        <w:rPr>
          <w:sz w:val="28"/>
          <w:szCs w:val="28"/>
        </w:rPr>
        <w:t xml:space="preserve"> 2) </w:t>
      </w:r>
      <w:r>
        <w:rPr>
          <w:sz w:val="28"/>
          <w:szCs w:val="28"/>
        </w:rPr>
        <w:t>Б 1</w:t>
      </w:r>
      <w:r w:rsidRPr="00667829">
        <w:rPr>
          <w:sz w:val="28"/>
          <w:szCs w:val="28"/>
        </w:rPr>
        <w:t xml:space="preserve"> — </w:t>
      </w:r>
      <w:r>
        <w:rPr>
          <w:sz w:val="28"/>
          <w:szCs w:val="28"/>
        </w:rPr>
        <w:t>Б 2</w:t>
      </w:r>
      <w:r w:rsidRPr="00667829">
        <w:rPr>
          <w:sz w:val="28"/>
          <w:szCs w:val="28"/>
        </w:rPr>
        <w:t xml:space="preserve"> 3) </w:t>
      </w:r>
      <w:r>
        <w:rPr>
          <w:sz w:val="28"/>
          <w:szCs w:val="28"/>
        </w:rPr>
        <w:t>В 1</w:t>
      </w:r>
      <w:r w:rsidRPr="00667829">
        <w:rPr>
          <w:sz w:val="28"/>
          <w:szCs w:val="28"/>
        </w:rPr>
        <w:t xml:space="preserve"> — </w:t>
      </w:r>
      <w:r>
        <w:rPr>
          <w:sz w:val="28"/>
          <w:szCs w:val="28"/>
        </w:rPr>
        <w:t>В 2</w:t>
      </w:r>
      <w:r w:rsidRPr="00667829">
        <w:rPr>
          <w:sz w:val="28"/>
          <w:szCs w:val="28"/>
        </w:rPr>
        <w:t>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Расстановка игроков команды «по силам» производится на усмотрение руководителя команды.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После сыгранных одиночных встреч подводится итог командного матча согласно результатам одиночн</w:t>
      </w:r>
      <w:r>
        <w:rPr>
          <w:sz w:val="28"/>
          <w:szCs w:val="28"/>
        </w:rPr>
        <w:t>ых</w:t>
      </w:r>
      <w:r w:rsidRPr="00667829">
        <w:rPr>
          <w:sz w:val="28"/>
          <w:szCs w:val="28"/>
        </w:rPr>
        <w:t xml:space="preserve"> матчей. Итог командной игры может быть 2:0 или 2:1.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Участники должны иметь собственные ракетки. Участникам запрещено играть в футболках цвета теннисного мяча.</w:t>
      </w:r>
    </w:p>
    <w:p w:rsidR="00DD0763" w:rsidRPr="00667829" w:rsidRDefault="00DD0763" w:rsidP="00DD0763">
      <w:pPr>
        <w:rPr>
          <w:sz w:val="28"/>
          <w:szCs w:val="28"/>
        </w:rPr>
      </w:pPr>
    </w:p>
    <w:p w:rsidR="00DD0763" w:rsidRPr="00C90737" w:rsidRDefault="00DD0763" w:rsidP="00DD0763">
      <w:pPr>
        <w:ind w:firstLine="709"/>
        <w:jc w:val="both"/>
        <w:rPr>
          <w:b/>
          <w:bCs/>
          <w:sz w:val="28"/>
          <w:szCs w:val="28"/>
        </w:rPr>
      </w:pPr>
      <w:r w:rsidRPr="00C90737">
        <w:rPr>
          <w:b/>
          <w:bCs/>
          <w:sz w:val="28"/>
          <w:szCs w:val="28"/>
        </w:rPr>
        <w:t xml:space="preserve">Футбол (дисциплина «мини-футбол» (футбол </w:t>
      </w:r>
      <w:r>
        <w:rPr>
          <w:b/>
          <w:bCs/>
          <w:sz w:val="28"/>
          <w:szCs w:val="28"/>
        </w:rPr>
        <w:t>5</w:t>
      </w:r>
      <w:r w:rsidRPr="00C90737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5</w:t>
      </w:r>
      <w:r w:rsidRPr="00C90737">
        <w:rPr>
          <w:b/>
          <w:bCs/>
          <w:sz w:val="28"/>
          <w:szCs w:val="28"/>
        </w:rPr>
        <w:t>))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Соревнования командн</w:t>
      </w:r>
      <w:r>
        <w:rPr>
          <w:sz w:val="28"/>
          <w:szCs w:val="28"/>
        </w:rPr>
        <w:t>ы</w:t>
      </w:r>
      <w:r w:rsidRPr="00667829">
        <w:rPr>
          <w:sz w:val="28"/>
          <w:szCs w:val="28"/>
        </w:rPr>
        <w:t>е, проводятся в соответствии с правилами вида спорта</w:t>
      </w:r>
      <w:r>
        <w:rPr>
          <w:sz w:val="28"/>
          <w:szCs w:val="28"/>
        </w:rPr>
        <w:t xml:space="preserve"> </w:t>
      </w:r>
      <w:r w:rsidRPr="00667829">
        <w:rPr>
          <w:sz w:val="28"/>
          <w:szCs w:val="28"/>
        </w:rPr>
        <w:t>«футбол» (дисциплина «мини-футбол» (футбол 5х5)), утверждёнными Минспортом России (далее — Правила) в актуальной на момент проведения Соревнований редакции.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Соревнования проводятся среди команд юношей. В состав команды юношей не допускается включение девушек.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Состав команды: не более 6 игроков (в том числе 1 запасной), в поле</w:t>
      </w:r>
      <w:r>
        <w:rPr>
          <w:sz w:val="28"/>
          <w:szCs w:val="28"/>
        </w:rPr>
        <w:t xml:space="preserve"> </w:t>
      </w:r>
      <w:r w:rsidRPr="00667829">
        <w:rPr>
          <w:sz w:val="28"/>
          <w:szCs w:val="28"/>
        </w:rPr>
        <w:t xml:space="preserve">4 </w:t>
      </w:r>
      <w:r>
        <w:rPr>
          <w:sz w:val="28"/>
          <w:szCs w:val="28"/>
        </w:rPr>
        <w:lastRenderedPageBreak/>
        <w:t>игр</w:t>
      </w:r>
      <w:r w:rsidRPr="00667829">
        <w:rPr>
          <w:sz w:val="28"/>
          <w:szCs w:val="28"/>
        </w:rPr>
        <w:t>ока и 1 вратарь. Матч не может быть н</w:t>
      </w:r>
      <w:r>
        <w:rPr>
          <w:sz w:val="28"/>
          <w:szCs w:val="28"/>
        </w:rPr>
        <w:t>ача</w:t>
      </w:r>
      <w:r w:rsidRPr="00667829">
        <w:rPr>
          <w:sz w:val="28"/>
          <w:szCs w:val="28"/>
        </w:rPr>
        <w:t>т или возобновлен, ес</w:t>
      </w:r>
      <w:r>
        <w:rPr>
          <w:sz w:val="28"/>
          <w:szCs w:val="28"/>
        </w:rPr>
        <w:t xml:space="preserve">ли </w:t>
      </w:r>
      <w:r w:rsidRPr="00667829">
        <w:rPr>
          <w:sz w:val="28"/>
          <w:szCs w:val="28"/>
        </w:rPr>
        <w:t>любой из команд менее четырех игроков.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 xml:space="preserve">Матч длится два тайма по </w:t>
      </w:r>
      <w:r>
        <w:rPr>
          <w:sz w:val="28"/>
          <w:szCs w:val="28"/>
        </w:rPr>
        <w:t>12</w:t>
      </w:r>
      <w:r w:rsidRPr="00667829">
        <w:rPr>
          <w:sz w:val="28"/>
          <w:szCs w:val="28"/>
        </w:rPr>
        <w:t xml:space="preserve"> минут игрового времени, </w:t>
      </w:r>
      <w:r>
        <w:rPr>
          <w:sz w:val="28"/>
          <w:szCs w:val="28"/>
        </w:rPr>
        <w:t>с перерывом 2 минуты</w:t>
      </w:r>
      <w:r w:rsidRPr="00667829">
        <w:rPr>
          <w:sz w:val="28"/>
          <w:szCs w:val="28"/>
        </w:rPr>
        <w:t>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 xml:space="preserve">Поле для игры должно быть полностью натуральным или полностью искусственным. Игровая площадка должна быть прямоугольной. Длина площадки (боковые линии): от 36 до 42 м.; ширина (линии ворот): от 18 до 22 м. </w:t>
      </w:r>
      <w:r>
        <w:rPr>
          <w:sz w:val="28"/>
          <w:szCs w:val="28"/>
        </w:rPr>
        <w:t>о</w:t>
      </w:r>
      <w:r w:rsidRPr="00667829">
        <w:rPr>
          <w:sz w:val="28"/>
          <w:szCs w:val="28"/>
        </w:rPr>
        <w:t>птимальн</w:t>
      </w:r>
      <w:r>
        <w:rPr>
          <w:sz w:val="28"/>
          <w:szCs w:val="28"/>
        </w:rPr>
        <w:t>ы</w:t>
      </w:r>
      <w:r w:rsidRPr="00667829">
        <w:rPr>
          <w:sz w:val="28"/>
          <w:szCs w:val="28"/>
        </w:rPr>
        <w:t>й размер поля — 40 на 20 м. Ворота — 3x2 м., штрафная площадь — 13x7 м. Игра проводится футбольным мячом № 5.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Замена может быть выполнена в любое время вне зависимости от того, находится мя</w:t>
      </w:r>
      <w:r>
        <w:rPr>
          <w:sz w:val="28"/>
          <w:szCs w:val="28"/>
        </w:rPr>
        <w:t>ч</w:t>
      </w:r>
      <w:r w:rsidRPr="00667829">
        <w:rPr>
          <w:sz w:val="28"/>
          <w:szCs w:val="28"/>
        </w:rPr>
        <w:t xml:space="preserve"> в игре или нет, за исключением времени тайм-аута.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Вратарь не может брать мяч в руки от cвo</w:t>
      </w:r>
      <w:r>
        <w:rPr>
          <w:sz w:val="28"/>
          <w:szCs w:val="28"/>
        </w:rPr>
        <w:t>его</w:t>
      </w:r>
      <w:r w:rsidRPr="00667829">
        <w:rPr>
          <w:sz w:val="28"/>
          <w:szCs w:val="28"/>
        </w:rPr>
        <w:t xml:space="preserve"> игрока после передачи. Может играть ногой неограниченное количество раз после передачи от своего игрока.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Ввод мяча из-за боковой линии производится обеими руками из-за головы с места, где мяч покинул пределы поля. Соперник должен находиться в 2 метрах от мяча.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За нарушения, совершенные игроком защищающейся команды в пределах ее штрафной площади, назначается б-метровый удар. Соперник должен находиться</w:t>
      </w:r>
      <w:r>
        <w:rPr>
          <w:sz w:val="28"/>
          <w:szCs w:val="28"/>
        </w:rPr>
        <w:t xml:space="preserve"> </w:t>
      </w:r>
      <w:r w:rsidRPr="00667829">
        <w:rPr>
          <w:sz w:val="28"/>
          <w:szCs w:val="28"/>
        </w:rPr>
        <w:t xml:space="preserve">в пределах площадки, не ближе 5 м от </w:t>
      </w:r>
      <w:r>
        <w:rPr>
          <w:sz w:val="28"/>
          <w:szCs w:val="28"/>
        </w:rPr>
        <w:t>6</w:t>
      </w:r>
      <w:r w:rsidRPr="00667829">
        <w:rPr>
          <w:sz w:val="28"/>
          <w:szCs w:val="28"/>
        </w:rPr>
        <w:t xml:space="preserve">-метровой отметки, позади </w:t>
      </w:r>
      <w:r>
        <w:rPr>
          <w:sz w:val="28"/>
          <w:szCs w:val="28"/>
        </w:rPr>
        <w:t>6</w:t>
      </w:r>
      <w:r w:rsidRPr="00667829">
        <w:rPr>
          <w:sz w:val="28"/>
          <w:szCs w:val="28"/>
        </w:rPr>
        <w:t>-метровой отметки, за пределами штрафной площади.</w:t>
      </w:r>
    </w:p>
    <w:p w:rsidR="00DD0763" w:rsidRPr="00667829" w:rsidRDefault="00DD0763" w:rsidP="00DD0763">
      <w:pPr>
        <w:jc w:val="both"/>
        <w:rPr>
          <w:sz w:val="28"/>
          <w:szCs w:val="28"/>
        </w:rPr>
      </w:pPr>
      <w:r w:rsidRPr="00667829">
        <w:rPr>
          <w:sz w:val="28"/>
          <w:szCs w:val="28"/>
        </w:rPr>
        <w:t>Положение «вне игры» не фиксируется.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За победу в матче команде начисляется 3 очка, за ничью — 1 очко, за поражение — 0 очков.</w:t>
      </w:r>
    </w:p>
    <w:p w:rsidR="00DD0763" w:rsidRPr="00667829" w:rsidRDefault="00DD0763" w:rsidP="00DD0763">
      <w:pPr>
        <w:ind w:firstLine="709"/>
        <w:jc w:val="both"/>
        <w:rPr>
          <w:sz w:val="28"/>
          <w:szCs w:val="28"/>
        </w:rPr>
      </w:pPr>
      <w:r w:rsidRPr="00667829">
        <w:rPr>
          <w:sz w:val="28"/>
          <w:szCs w:val="28"/>
        </w:rPr>
        <w:t>Участники должны иметь собственную футбольную форму (футболка, шорты, вратари могут надевать спортивные штаны), футбольн</w:t>
      </w:r>
      <w:r>
        <w:rPr>
          <w:sz w:val="28"/>
          <w:szCs w:val="28"/>
        </w:rPr>
        <w:t>ые</w:t>
      </w:r>
      <w:r w:rsidRPr="00667829">
        <w:rPr>
          <w:sz w:val="28"/>
          <w:szCs w:val="28"/>
        </w:rPr>
        <w:t xml:space="preserve"> щитки, футбольные гетры, а также </w:t>
      </w:r>
      <w:proofErr w:type="gramStart"/>
      <w:r w:rsidRPr="00667829">
        <w:rPr>
          <w:sz w:val="28"/>
          <w:szCs w:val="28"/>
        </w:rPr>
        <w:t>обувь</w:t>
      </w:r>
      <w:proofErr w:type="gramEnd"/>
      <w:r>
        <w:rPr>
          <w:sz w:val="28"/>
          <w:szCs w:val="28"/>
        </w:rPr>
        <w:t xml:space="preserve"> соответствующую покрытию поля</w:t>
      </w:r>
      <w:r w:rsidRPr="00667829">
        <w:rPr>
          <w:sz w:val="28"/>
          <w:szCs w:val="28"/>
        </w:rPr>
        <w:t>.</w:t>
      </w:r>
    </w:p>
    <w:p w:rsidR="00DD0763" w:rsidRPr="00667829" w:rsidRDefault="00DD0763" w:rsidP="00DD0763">
      <w:pPr>
        <w:jc w:val="both"/>
        <w:rPr>
          <w:sz w:val="28"/>
          <w:szCs w:val="28"/>
        </w:rPr>
      </w:pPr>
    </w:p>
    <w:p w:rsidR="00DD0763" w:rsidRPr="00E05563" w:rsidRDefault="00DD0763" w:rsidP="00DD0763">
      <w:pPr>
        <w:jc w:val="both"/>
        <w:rPr>
          <w:sz w:val="28"/>
          <w:szCs w:val="28"/>
        </w:rPr>
      </w:pPr>
    </w:p>
    <w:p w:rsidR="00DD0763" w:rsidRDefault="00DD0763" w:rsidP="00DD0763">
      <w:pPr>
        <w:jc w:val="both"/>
        <w:rPr>
          <w:sz w:val="28"/>
          <w:szCs w:val="28"/>
        </w:rPr>
      </w:pPr>
    </w:p>
    <w:p w:rsidR="00DD0763" w:rsidRDefault="00DD0763" w:rsidP="00DD0763">
      <w:pPr>
        <w:jc w:val="both"/>
        <w:rPr>
          <w:sz w:val="28"/>
          <w:szCs w:val="28"/>
        </w:rPr>
      </w:pPr>
    </w:p>
    <w:p w:rsidR="00DD0763" w:rsidRDefault="00DD0763" w:rsidP="00DD0763">
      <w:pPr>
        <w:jc w:val="both"/>
        <w:rPr>
          <w:sz w:val="28"/>
          <w:szCs w:val="28"/>
        </w:rPr>
      </w:pPr>
    </w:p>
    <w:p w:rsidR="00DD0763" w:rsidRPr="007A5733" w:rsidRDefault="00DD0763" w:rsidP="00DD0763">
      <w:pPr>
        <w:jc w:val="both"/>
        <w:rPr>
          <w:sz w:val="28"/>
          <w:szCs w:val="28"/>
        </w:rPr>
      </w:pPr>
    </w:p>
    <w:p w:rsidR="00DD0763" w:rsidRPr="00BD7A15" w:rsidRDefault="00DD0763" w:rsidP="00DD0763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"/>
          <w:szCs w:val="2"/>
        </w:rPr>
      </w:pPr>
    </w:p>
    <w:p w:rsidR="00DD0763" w:rsidRDefault="00DD0763">
      <w:bookmarkStart w:id="2" w:name="_GoBack"/>
      <w:bookmarkEnd w:id="2"/>
    </w:p>
    <w:sectPr w:rsidR="00DD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63"/>
    <w:rsid w:val="00D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13C0F-7D18-4ED0-A7CC-B4C48D6A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DD07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DD07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DD07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2024-03-22T12:37:00Z</dcterms:created>
  <dcterms:modified xsi:type="dcterms:W3CDTF">2024-03-22T12:38:00Z</dcterms:modified>
</cp:coreProperties>
</file>